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B" w:rsidRPr="00627B7B" w:rsidRDefault="00627B7B" w:rsidP="00627B7B">
      <w:pPr>
        <w:pageBreakBefore/>
        <w:spacing w:after="0" w:line="240" w:lineRule="auto"/>
        <w:jc w:val="center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b/>
          <w:color w:val="FF0000"/>
          <w:sz w:val="24"/>
          <w:szCs w:val="24"/>
        </w:rPr>
        <w:t>Итоги конкурса «Гуманитарная книга - 2016»</w:t>
      </w:r>
    </w:p>
    <w:p w:rsidR="00627B7B" w:rsidRDefault="00627B7B" w:rsidP="00627B7B">
      <w:pPr>
        <w:spacing w:after="0" w:line="240" w:lineRule="auto"/>
        <w:ind w:left="360"/>
        <w:contextualSpacing/>
        <w:jc w:val="center"/>
        <w:rPr>
          <w:rFonts w:ascii="Georgia" w:eastAsia="Calibri" w:hAnsi="Georgia" w:cs="Arial"/>
          <w:b/>
          <w:color w:val="FF0000"/>
          <w:sz w:val="24"/>
          <w:szCs w:val="24"/>
        </w:rPr>
      </w:pPr>
    </w:p>
    <w:p w:rsidR="00627B7B" w:rsidRPr="00627B7B" w:rsidRDefault="00627B7B" w:rsidP="00627B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b/>
          <w:color w:val="FF0000"/>
          <w:sz w:val="24"/>
          <w:szCs w:val="24"/>
        </w:rPr>
        <w:t>Лауреаты конкурса</w:t>
      </w:r>
    </w:p>
    <w:p w:rsidR="00627B7B" w:rsidRDefault="00627B7B" w:rsidP="00627B7B">
      <w:pPr>
        <w:spacing w:after="0" w:line="240" w:lineRule="auto"/>
        <w:ind w:left="720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left="720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«Государство и право. Юридические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Синцов Глеб Владимирович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доктор юридических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Казакова Евгения Борисовна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кандидат юридических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«Пензенский государственный университет» - за курс лекций 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Образовательный проект «Школа права –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Academia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Legis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Винокуров Владимир Васильевич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Кировский институт повышения квалификации работников ФСИН России – за курс лекций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«Применение интегрированных систем безопасности в учреждениях и органах УИС»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Смердов Владимир Евгеньевич,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Кировский институт повышения квалификации работников ФСИН России – за курс лекций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«Применение специальных средств в исправительных учреждениях ФСИН России»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Эпштейн Андрей Маратович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медицинских наук, доцент, Кировский институт повышения квалификации работников ФСИН России – за курс лекций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«Медицинские аспекты охраны труда в уголовно-исполнительной системе»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Редников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Андрей Николаевич, Буркова Наталья Александровна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медицинских наук, Кировский институт повышения квалификации работников ФСИН России - за методические рекомендации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Тактика защиты от нападения в ограниченном пространстве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Коллектив авторов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Эпштейн Андрей Маратович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-– 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кандидат медицинских наук, доцент,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Ичитовкина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Елена Геннадьевна, Кировский институт повышения квалификации работников ФСИН России – за методические рекомендации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«Особенности проведения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психокоррекционной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работы с сотрудниками уголовно-исполнительной системы России»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Арасланова Ольга Геннадьевна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Кировский институт повышения квалификации работников ФСИН России – за монографию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«Теоретико-методологические аспекты анализа трудового потенциала осужденных на примере учреждений УФСИН России по Кировской области»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Абатуров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Александр Иванович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юридических наук, доцент, Кировский институт повышения квалификации работников ФСИН России – за монографию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«Проблемы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постпенитенциарной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адаптации лиц, освободившихся из мест лишения свободы. Пути их решения»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Дубинин Дмитрий Юрьевич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Кировский институт повышения квалификации работников ФСИН России – за монографию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«Воспитательная работа с осужденными: профессиональн</w:t>
      </w:r>
      <w:proofErr w:type="gram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о-</w:t>
      </w:r>
      <w:proofErr w:type="gram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педагогический аспект»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Артемьев Николай Семенович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– доктор юридических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Кутаков Николай Николаевич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юридических наук, доцент,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Понкратов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Василий Александрович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юридических наук, Кировский институт повышения квалификации работников ФСИН России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Организация и правовые основы обеспечения безопасности персонала исправительных учреждений ФСИН России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Кирсанов Константин Александрович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юридических наук,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Кощеева Елена Сергеевна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юридических наук, доцент, Волго-Вятский институт (филиал)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«Московский государственный юридический университет имени О. Е. 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Кутафина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(МГЮА)» -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Гражданское право и гражданский процесс: учебное пособие для подготовки к государственной итоговой аттестации выпускников юридических направлений подготовки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Гладких Виктор Иванович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– доктор юридических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университет» - за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Квалификация преступлений в сфере экономики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Гуриц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Сергей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Дмитриевич, Кировский институт повышения квалификации работников ФСИН России – за учебное пособие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«Уголовно-исполнительная политика» 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Важенин Андрей Анатольевич,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Кировский институт повышения квалификации работников ФСИН России –  за учебно-методическое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Проведение наружного осмотра подозреваемых, обвиняемых и осужденных в учреждениях УИС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«История. Исторические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Наумов Сергей Юрьевич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исторических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Саранцев Николай Владимирович,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доктор исторических наук, профессор, Саратовского социально-экономического института (филиал) ФГБОУ ВО «РЭУ им. Г.В. Плеханова»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Партийно-политическая элита страны и руководящие кадры Саратовской области (1941–1991): очерки истории»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Чемоданов Игорь Владиславович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кандидат исторических наук,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Сельское хозяйство и крестьянство Вятского региона в условиях модернизации (1928-1941 гг.)»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Грахов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Валерий Павлович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экономических наук, 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Жилин Сергей Алексеевич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Мирзаянов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Фаяз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Фнунович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«Ижевский государственный технический университет имени М.Т. Калашникова»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Сделки с недвижимостью в зеркале времени. На примере южных уездов Вятской губернии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Кощеева Валентина Ивановна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История династии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Прозоровых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. Меценатство и благотворительность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Харин Алексей Николаевич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Мировые цивилизации: прошлое и настоящее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Целищев Виталий Семенович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научно-популярное издание «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Русановская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земля. События. Люди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Целищев Виталий Семенович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научно-популярное издание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Поколение победителей: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русановцы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в годы Великой Отечественной войны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Целищев Виталий Семенович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научно-популярное издание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Судьба солдата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«Философия»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Коллектив  авторов Рябова Евгения Васильевна,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кандидат философских наук, доцент,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Шулугина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Галина Анатольевна,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кандидат философских наук, доцент, ФГБОУ </w:t>
      </w:r>
      <w:proofErr w:type="gramStart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lastRenderedPageBreak/>
        <w:t>ВО</w:t>
      </w:r>
      <w:proofErr w:type="gramEnd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«Мордовский государственный педагогический институт имени М. Е. </w:t>
      </w:r>
      <w:proofErr w:type="spellStart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Евсевьева</w:t>
      </w:r>
      <w:proofErr w:type="spellEnd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» -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Естественнонаучная картина мира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«Экономика и экономические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Румак Юлия Сергеевна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, кандидат культурологи, Саратовский социально-экономический институт (филиал) ФГБОУ ВО «РЭУ им. Г.В. Плеханова»  –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Ландшафтные и исторические объекты туристического интереса Саратовской области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Тимирясова</w:t>
      </w:r>
      <w:proofErr w:type="spellEnd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Асия</w:t>
      </w:r>
      <w:proofErr w:type="spellEnd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Витальевна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- кандидат экономических наук, доцент, </w:t>
      </w:r>
      <w:proofErr w:type="spellStart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Мальгин</w:t>
      </w:r>
      <w:proofErr w:type="spellEnd"/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Виктор Андреевич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- доктор экономических наук, профессор, </w:t>
      </w:r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Воронцова Лилия Владимировна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– кандидат экономических наук, доцент,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ЧОУ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"Казанский инновационный университет имени В.Г. 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Тимирясова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(ИЭУП)" - за монографию «</w:t>
      </w:r>
      <w:r w:rsidRPr="00627B7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Инновационная деятельность как определяющий фактор развития современной экономики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Фролова Елена Александровна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Чистякова Светлана Витальевна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Саратовского социально-экономического института (филиал) ФГБОУ ВО «РЭУ им. Г.В. Плеханова»  –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Сборник конкретных ситуаций по изучению дисциплин «Управление изменениями» и «Стратегический менеджмент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  <w:proofErr w:type="gramEnd"/>
    </w:p>
    <w:p w:rsidR="00594EF2" w:rsidRDefault="00594EF2" w:rsidP="00627B7B">
      <w:pPr>
        <w:tabs>
          <w:tab w:val="right" w:pos="10065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tabs>
          <w:tab w:val="right" w:pos="10065"/>
        </w:tabs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Каранина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Елена Валерьевна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экономических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Палкина Марина Викторовна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ab/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доктор экономических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Экономическая безопасность территории: критерии и индикаторы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Гамулинская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Надежда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Валереановна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Семенова Наталия Валентиновна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«Вятская государственная сельскохозяйственная академия» 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Нормативное регулирование бухгалтерского учета и налогообложения в крестьянских (фермерских) хозяйствах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Гамулинская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Надежда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Валереановна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кандидат экономических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Шутова Ирина – за книгу 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Организация бухгалтерского учета в крестьянских (фермерских) хозяйствах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Сырчин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Эдуард Федорович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медицинских наук, КОГОБУЗ "Кировская областная детская клиническая больница»,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Козлова Лариса Алексеевна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медицинских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 «Вятская государственная сельскохозяйственная академия»,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Маракулина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Ирина Викторовна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кандидат экономических наук, ФГБОУ ВО «Вятская государственная сельскохозяйственная академия»,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Сырчина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Марина Эдуардовна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МБОУ СОШ № 47 города Кирова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Социальный имидж. Роль и значение в деятельности бюджетных организаций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Разумова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Ирина Васильевна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Кировский институт повышения квалификации работников ФСИН России – за учебно-методические рекомендации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Налогообложение казенных учреждений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«Информатика. Социальная информатика»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lastRenderedPageBreak/>
        <w:t>Дьячков Валерий Павлович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 «Вятская государственная сельскохозяйственная академия»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Экономическая информатика (учебно-методическое пособие по самостоятельной работе для студентов очной формы обучения)»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Тайгозина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Елена Александровна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, Кировский институт повышения квалификации работников ФСИН России – за методические рекомендации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Использование ПТК АКУС в практической деятельности сотрудников ФСИН России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«Литература. Литературоведение. Устное народное творчество»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Медведева Елена Николаевна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КОГПОБУ "Кировский медицинский колледж"  - за сборник стихов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Поэзия - лекарство для души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«Языкознание»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Козлова Елена Анатольевна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кандидат филологических наук,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«Вятская государственная сельскохозяйственная академия» - за  учебно-методическое пособие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«10 лекций по русскому языку и культуре речи»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«Народное образование. Педагогика»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Сахарова Людмила Геннадьевна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кандидат исторических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«Кировский государственный медицинский университет» Минздрава России,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Сахаров Василий Александрович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кандидат педагогических наук, доцент, Кировская областная организация общества «Знание» России,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Парышев Алексей Игоревич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- кандидат юридических наук, доцент, ФГБОУ ВО Филиал РАНХ и ГС в городе Кирове,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Поляков Алексей Геннадьевич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кандидат исторических наук, Историко-культурное молодежное общество «Самобытная Вятка»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Социально-педагогические основы воспитания культуры межнациональных и межконфессиональных отношений у детей и молодежи. Методические рекомендации для педагогов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Утёмов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Вячеслав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Горев Павел Михайлович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гуманитарный университет»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Радуга творческих идей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Утёмов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Вячеслав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Горев Павел Михайлович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гуманитарный университет»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Значимые события Совёнка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Утёмов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Вячеслав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Горев Павел Михайлович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гуманитарный университет» -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45 креативных развивающих задачек Совёнка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Маргарита Витальевна Кузьмина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– кандидат педагогических наук,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КОГОАУ ДПО "Институт развития образования Кировской области" – за учебно-методическое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Образовательная робототехника: учебно-методическое пособие для работников образования по развитию образовательной робототехники в условиях реализации требований Федеральных государственных образовательных стандартов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lastRenderedPageBreak/>
        <w:t>Давлятшина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Ольга Вячеславовна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КОГОБУ  СШ с УИОП г. Омутнинска Кировской области – за учебно-методическое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Современные подходы к преподаванию учебных предметов в общеобразовательной организации при реализации ФГОС ОО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Галицких Елена Олеговна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педагогических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Чтение с увлечением: мастерские жизнетворчества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Авторы составители 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Косолапова Татьяна Константиновна, Тупицына Наталья Александровна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– КОГОАУ «Вятская гуманитарная гимназия» - за коллективную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Современный урок литературы "Читаем. Думаем. Спорим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Шевченко Анна Игоревна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Использование Интернет-ресурсов в формировании социокультурной компетенции студентов-бакалавров неязыкового профиля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Данюшенков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Владимир Степанович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-</w:t>
      </w:r>
      <w:r w:rsidRPr="00627B7B">
        <w:rPr>
          <w:rFonts w:ascii="Georgia" w:eastAsia="Calibri" w:hAnsi="Georgia" w:cs="Arial"/>
          <w:color w:val="333333"/>
          <w:sz w:val="24"/>
          <w:szCs w:val="24"/>
          <w:shd w:val="clear" w:color="auto" w:fill="FFFFFF"/>
        </w:rPr>
        <w:t xml:space="preserve">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доктор педагогических наук,</w:t>
      </w:r>
      <w:r w:rsidRPr="00627B7B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профессор, член-корреспондент РАО,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Целостный подход к формированию познавательной активности в обучении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Калинина Анжелика Георгиевна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«Нижегородский государственный лингвистический университет им.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Н.А.Добролюбова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(НГЛУ») – за монографию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«Обучение взрослых иностранным языкам»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«Психология»</w:t>
      </w:r>
      <w:r w:rsidRPr="00627B7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Казакова Ольга Александровна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философских наук,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Трусова Любовь Николаевна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«Вятская государственная сельскохозяйственная академия» - за практикум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Социология и психология конфликта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«Этнография»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Коллектив  авторов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Кайсина Галина Дмитриевна, Фоминых Мария Владимировна,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КОГБУК «Областной дом народного творчества» - за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сборник 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«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Праздничная и бытовая культура удмуртов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Фаленского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района Кировской области: сборник этнографических материалов по итогам изыскательской экспедиций 2014 года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Коллектив  авторов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Владимир Геннадьевич Соболев, Ирина Юрьевна Киселева, Мария Владимировна Фоминых,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КОГБУК «Областной дом народного творчества» - за сборник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Праздничная и бытовая культура татар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Вятскополянского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района Кировской области: сборник материалов по итогам этнографической экспедиции 2015 года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Коллектив авторов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Владимир Геннадьевич Соболев,  Ирина Юрьевна Киселева, Мария Владимировна Фоминых,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КОГБУК «Областной дом народного творчества» - за сборни</w:t>
      </w:r>
      <w:proofErr w:type="gramStart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к–</w:t>
      </w:r>
      <w:proofErr w:type="gramEnd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КОГБУК «Областной дом народного творчества» - за сборник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Праздничная и бытовая культура коми-пермяков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Афанасьевского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района Кировской области": сборник материалов по итогам этнографической экспедиции 2015 года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«Научный журнал»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Коллектив авторов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Саратовского социально-экономического института (филиал) ФГБОУ ВО «РЭУ им. Г.В. Плеханова» – за научно-практический журнал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Наука и общество. 2016. № 1 (24)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Коллектив авторов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Саратовского социально-экономического института (филиал) ФГБОУ ВО «РЭУ им. Г.В. Плеханова» – за научно-практический журнал молодых ученых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Факторы успеха. 2016. № 2 (7)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proofErr w:type="spellStart"/>
      <w:r w:rsidRPr="00627B7B">
        <w:rPr>
          <w:rFonts w:ascii="Georgia" w:eastAsia="Calibri" w:hAnsi="Georgia" w:cs="Arial"/>
          <w:color w:val="FF0000"/>
          <w:sz w:val="24"/>
          <w:szCs w:val="24"/>
        </w:rPr>
        <w:t>Спецноминация</w:t>
      </w:r>
      <w:proofErr w:type="spellEnd"/>
      <w:r w:rsidRPr="00627B7B">
        <w:rPr>
          <w:rFonts w:ascii="Georgia" w:eastAsia="Calibri" w:hAnsi="Georgia" w:cs="Arial"/>
          <w:color w:val="FF0000"/>
          <w:sz w:val="24"/>
          <w:szCs w:val="24"/>
        </w:rPr>
        <w:t xml:space="preserve"> «Сборник статей конференции»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Коллектив авторов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ФГБОУ ВО «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Глазовского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государственного педагогического института им. В.Г. Короленко» - за сборник статей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Материальная и духовная культура народов Урала и Поволжья: история и современность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Ответственный  редактор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Кириллова Ольга Святославовна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, доктор экономических наук, профессор, Саратовского социально-экономического института (филиал) ФГБОУ ВО «РЭУ им. Г.В. Плеханова»  за сборник статей «Модернизация России: актуальные вопросы налогово-финансового регулирования экономики»</w:t>
      </w: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b/>
          <w:color w:val="FF0000"/>
          <w:sz w:val="24"/>
          <w:szCs w:val="24"/>
        </w:rPr>
        <w:t>Победители конкурса</w:t>
      </w:r>
    </w:p>
    <w:p w:rsidR="00627B7B" w:rsidRDefault="00627B7B" w:rsidP="00627B7B">
      <w:pPr>
        <w:spacing w:after="0" w:line="240" w:lineRule="auto"/>
        <w:ind w:left="720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left="720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«Государство и право. Юридические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Наумов Сергей Юрьевич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исторических наук, профессор,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Чернышёв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Борис Васильевич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, доктор исторических наук, профессор, Саратовского социально-экономического института (филиал) ФГБОУ ВО «РЭУ им. Г.В. Плеханова» 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Государственная политика в сфере обеспечения национальной безопасности: экономико-правовой аспект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  <w:proofErr w:type="gramEnd"/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Бикеев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Игорь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Измаилович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юридических наук, профессор, Кабанов Павел Александрович, доктор юридических наук, профессор, ЧОУ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"Казанский инновационный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В.Г.Тимирясова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(ИЭУП)" – за научное издание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Научно-практический комментарий к типовому положению о комиссии  по координации работы по противодействию к коррупции в субъекте РФ, утв. Президентом РВ №364 от 15.07.2015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Гвоздева Екатерина Владимировна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кандидат юридических наук, доцент,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Домрачев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Дмитрий Гариевич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кандидат юридических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университет» - за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Административное право России в таблицах, схемах и определениях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«История. Исторические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Бузанакова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Галина Вадимовна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КОГОАУ «Вятская гуманитарная гимназия с углублённым изучением английского языка» - за научно-популярное издание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Пробудись, Душа!..»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Загайнова Елена Николаевна,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МАУК «</w:t>
      </w:r>
      <w:proofErr w:type="spellStart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Музейно</w:t>
      </w:r>
      <w:proofErr w:type="spellEnd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- выставочный центр» города Кирово-Чепецка Кировской области – за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Военные дневники. </w:t>
      </w:r>
      <w:proofErr w:type="spellStart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Горячевский</w:t>
      </w:r>
      <w:proofErr w:type="spellEnd"/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Алексей Афанасьевич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Дубовцев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Владимир Александрович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Модернизация: история нашего времени: экономические и общественно-политические процессы в ходе советской модернизации и либеральных реформ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Cs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Коллектив авторов под научной редакцией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Судовикова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Михаила Сергеевича,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доктора экономических наук, профессора 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–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за коллективную монографию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«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Первая мировая война и Вятка: сборник научных трудов и документов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Рафиков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Азат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Миннегаязович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–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кандидат исторических наук доцент, научно-исследовательского Центра регионоведения Кировской областной научной библиотеки им. А. И. Герцена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История и культура Вятского края: избранные сюжеты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Рафиков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Азат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Миннегаязович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bCs/>
          <w:sz w:val="24"/>
          <w:szCs w:val="24"/>
          <w:lang w:eastAsia="ru-RU"/>
        </w:rPr>
        <w:t>кандидат исторических наук доцент, научно-исследовательского Центра регионоведения Кировской областной научной библиотеки им. А. И. Герцена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за учебно-методическое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История и культура российского купечества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 xml:space="preserve">Номинация «Книговедение. </w:t>
      </w:r>
      <w:proofErr w:type="spellStart"/>
      <w:r w:rsidRPr="00627B7B">
        <w:rPr>
          <w:rFonts w:ascii="Georgia" w:eastAsia="Calibri" w:hAnsi="Georgia" w:cs="Arial"/>
          <w:color w:val="FF0000"/>
          <w:sz w:val="24"/>
          <w:szCs w:val="24"/>
        </w:rPr>
        <w:t>Религоведение</w:t>
      </w:r>
      <w:proofErr w:type="spellEnd"/>
      <w:r w:rsidRPr="00627B7B">
        <w:rPr>
          <w:rFonts w:ascii="Georgia" w:eastAsia="Calibri" w:hAnsi="Georgia" w:cs="Arial"/>
          <w:color w:val="FF0000"/>
          <w:sz w:val="24"/>
          <w:szCs w:val="24"/>
        </w:rPr>
        <w:t>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Мосунова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Людмила Александровна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 психологических наук,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университет»,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Баёва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Лада Владимировна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– кандидат исторических наук, религиозная организация Вятская Епархия Русской Православной Церкви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Православная книга Вятки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«Философия»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Холкин Олег Михайлович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– магистр философии, Кировское региональное отделение  ВООИ "ВОГ" – за монографию «</w:t>
      </w:r>
      <w:r w:rsidRPr="00627B7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Функциональная модель субъективности: гипотеза и практические применения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Копысова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Надежда Владимировна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КОГПОБУ "Кировский медицинский колледж"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Социально-биологические аспекты человеческой идентичности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«Социология»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Calibri" w:hAnsi="Georgia" w:cs="Arial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D1B9" wp14:editId="7BAE81B1">
                <wp:simplePos x="0" y="0"/>
                <wp:positionH relativeFrom="column">
                  <wp:posOffset>2498090</wp:posOffset>
                </wp:positionH>
                <wp:positionV relativeFrom="paragraph">
                  <wp:posOffset>147320</wp:posOffset>
                </wp:positionV>
                <wp:extent cx="3019425" cy="2190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6.7pt;margin-top:11.6pt;width:23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" filled="f"/>
            </w:pict>
          </mc:Fallback>
        </mc:AlternateContent>
      </w: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в составе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Тюшляевой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Светланы Ивановны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Веселовой Наталии Владимировны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Кировский региональный общественный фонд поддержки регионального сотрудничества и развития,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Катаевой Натальи Алексеевы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Женсовет города Кирова – за методическое пособие «Калейдоскоп семейных ценностей: практики добрососедства 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этноконфессиональный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подход к сотрудничеству и сотворчеству семей»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Ненашев Михаил Иванович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философских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университет» -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Методы исследований в качественной социологии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Ненашев Михаил Иванович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доктор философских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университет» - за учебное пособие «Методы исследований в количественной социологии: учебное пособие для студентов специальности "Социология"»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«Экономика и экономические науки»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Шипицына Светлана Евгеньевна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Автономная некоммерческая организация высшего и профессионального образования "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Прикамский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социальный институт" –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Организация и управление страховой деятельностью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Хисамова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Анастасия Ивановна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«Пермский государственный национальный исследовательский университет»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Моделирование управленческой деятельности на промышленном предприятии (на основе компьютерной деловой игры «Бизнес-Курс: </w:t>
      </w:r>
      <w:proofErr w:type="gram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Максимум»)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  <w:proofErr w:type="gramEnd"/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«Организация и управление»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Грахов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Валерий Павлович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экономических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Домнина Ксения Леонидовна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Титова Ольга Вячеславовна – кандидат экономических наук,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«Ижевский государственный технический университет имени М.Т. Калашникова», 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Воткинский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филиал ФГБОУ ВО «Ижевский государственный технический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М.Т.Калашникова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Проектное управление развитием качества строительных материалов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Грахов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Валерий Павлович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экономических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Симченко Ольга Леонидовна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«Ижевский государственный технический университет имени М.Т. Калашникова»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Разработка и формирование стратегии инвестиционной политики строительной организации (на примере «ФГУП «ГУССТ № 8 при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Спецстрое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России»)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«Культура. Культурология»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Семибратов Владимир Константинович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культурологии, доцент, Кировский институт (филиал) Московского гуманитарно-экономического университета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Вятка как этнокультурный феномен российской провинции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Алжейкина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Галина Владимировна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БОУ ВО ЧР «Чувашский государственный институт культуры и искусств» Минкультуры Чувашии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Культура и искусство Чувашии в годы Великой Отечественной войны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Клюева Ирина Васильевна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философских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«Национальный исследовательский Мордовский государственный университет им. Н. П. Огарёва»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Скульптор С.Д.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Эрьзя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 биография и творчество в культурном контексте последней трети XIX – середины XX века»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Сметанина Нина Дмитриевна,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КОГБОУ СПО (техникум) «Вятское художественное училище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А.А.Рылова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 – за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Великая Отечественная война 1941-1945 годов в произведениях изобразительного искусства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«Литература. Литературоведение. Устное народное творчество»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Русова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Наталья Юрьевна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педагогических наук, профессор, ФГБОУ ВПО «Нижегородский государственный педагогический университет им. К. Минина» -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Диалог поэзии и живописи в литературном образовании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«Языкознание»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Мусатов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Валерий Николаевич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филологических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«Орловский государственный университет им.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И.С.Тургенева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 - за учебное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Русский язык: </w:t>
      </w:r>
      <w:proofErr w:type="spellStart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морфемика</w:t>
      </w:r>
      <w:proofErr w:type="spellEnd"/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, морфонология, словообразование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Вахрушева Светлана Николаевна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Волго-Вятский институт (филиал)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«Московский государственный юридический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О.Е.Кутафина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(МГЮА)» - за 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Немецкий язык в правоведении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594EF2" w:rsidRDefault="00594EF2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Вахрушева Светлана Николаевна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Волго-Вятский институт (филиал)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«Московский государственный юридический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О.Е.Кутафина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(МГЮА)» - за  учебное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Деловой немецкий язык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«Народное образование. Педагогика»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Утёмов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Вячеслав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Горев Павел Михайлович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гуманитарный университет»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Летний поход Совёнка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276B39" w:rsidRDefault="00276B39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Утёмов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Вячеслав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Горев Павел Михайлович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педагогических наук, доцент,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«Вятский государственный гуманитарный университет» - за учебно-методическое пособие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Твой творческий прорыв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276B39" w:rsidRDefault="00276B39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Викулина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Мария Анатольевна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педагогических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«Нижегородский государственный лингвистический университет им.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Н.А.Добролюбова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(НГЛУ)» - за хрестоматию для аспирантов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Психолого-педагогические основы организации обучения и воспитания в высшей школе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276B39" w:rsidRDefault="00276B39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Ходырева Елена Анатольевна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педагогических наук, профессор, ФГБОУ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"Вятский государственный университет" – за монографию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Развитие системы управления инновационными проектами в образовательной организации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276B39" w:rsidRDefault="00276B39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Головань Ирина Владимировна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,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МБОУ «Лингвистическая гимназия» города Кирова – за методическое пособие «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Современный урок немецкого языка в условиях реализации ФГОС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«Психология»</w:t>
      </w:r>
      <w:r w:rsidRPr="00627B7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Коллектив  авторов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Яковлева Елена Людвиговна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 философских наук, профессор, </w:t>
      </w: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Григорьева Ольга Витальевна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биологических наук, доцент,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Манушин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Дмитрий Викторович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кандидат экономических наук, доцент, ЧОУ </w:t>
      </w:r>
      <w:proofErr w:type="gram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"Казанский инновационный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В.Г.Тимирясова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(ИЭУП)" – за монографию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Экономическая психология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«Демография»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Чернышев Константин Анатольевич, 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кандидат географических наук, доцент, ФГБОУ </w:t>
      </w:r>
      <w:proofErr w:type="gramStart"/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ВО</w:t>
      </w:r>
      <w:proofErr w:type="gramEnd"/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"Вятский государственный университет" – за монографию</w:t>
      </w:r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 xml:space="preserve"> «Трансформация территориальной организации населения депрессивного региона»</w:t>
      </w:r>
    </w:p>
    <w:p w:rsid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ind w:firstLine="284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«Философия»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color w:val="000000"/>
          <w:sz w:val="24"/>
          <w:szCs w:val="24"/>
          <w:lang w:eastAsia="ru-RU"/>
        </w:rPr>
        <w:t>Холкин Олег Михайлович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Магистр философии, Кировское региональное отделение  ВООИ "ВОГ" – за монографию «</w:t>
      </w:r>
      <w:r w:rsidRPr="00627B7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Функциональная модель субъективности: гипотеза и практические применения</w:t>
      </w:r>
      <w:r w:rsidRPr="00627B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»</w:t>
      </w:r>
    </w:p>
    <w:p w:rsidR="00276B39" w:rsidRDefault="00276B39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b/>
          <w:color w:val="FF0000"/>
          <w:sz w:val="24"/>
          <w:szCs w:val="24"/>
        </w:rPr>
      </w:pP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Копысова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Надежда Владимировна, </w:t>
      </w:r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КОГПОБУ «Кировский медицинский колледж» - за 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Социально-биологические аспекты человеческой идентичности»</w:t>
      </w:r>
    </w:p>
    <w:p w:rsid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spacing w:after="0" w:line="240" w:lineRule="auto"/>
        <w:jc w:val="center"/>
        <w:rPr>
          <w:rFonts w:ascii="Georgia" w:eastAsia="Calibri" w:hAnsi="Georgia" w:cs="Arial"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color w:val="FF0000"/>
          <w:sz w:val="24"/>
          <w:szCs w:val="24"/>
        </w:rPr>
        <w:t>Номинация «Научный журнал»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Коллектив </w:t>
      </w:r>
      <w:bookmarkStart w:id="0" w:name="_GoBack"/>
      <w:bookmarkEnd w:id="0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авторов ЧОУ ВО "Казанский инновационный университет имени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В.Г.Тимирясова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(ИЭУП)" под ред. Игоря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Измаиловича</w:t>
      </w:r>
      <w:proofErr w:type="spellEnd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proofErr w:type="spellStart"/>
      <w:r w:rsidRPr="00627B7B">
        <w:rPr>
          <w:rFonts w:ascii="Georgia" w:eastAsia="Times New Roman" w:hAnsi="Georgia" w:cs="Arial"/>
          <w:b/>
          <w:sz w:val="24"/>
          <w:szCs w:val="24"/>
          <w:lang w:eastAsia="ru-RU"/>
        </w:rPr>
        <w:t>Бикеева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– доктора юридических наук, профессора, ЧОУ ВО "Казанский инновационный университет имени </w:t>
      </w:r>
      <w:proofErr w:type="spellStart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>В.Г.Тимирясова</w:t>
      </w:r>
      <w:proofErr w:type="spellEnd"/>
      <w:r w:rsidRPr="00627B7B">
        <w:rPr>
          <w:rFonts w:ascii="Georgia" w:eastAsia="Times New Roman" w:hAnsi="Georgia" w:cs="Arial"/>
          <w:sz w:val="24"/>
          <w:szCs w:val="24"/>
          <w:lang w:eastAsia="ru-RU"/>
        </w:rPr>
        <w:t xml:space="preserve"> (ИЭУП) – за научный журнал «</w:t>
      </w:r>
      <w:r w:rsidRPr="00627B7B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Актуальные проблемы экономики и права». Том 10 №3, июль-сентябрь 2016 г.</w:t>
      </w: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Calibri" w:hAnsi="Georgia" w:cs="Arial"/>
          <w:color w:val="FF0000"/>
          <w:sz w:val="24"/>
          <w:szCs w:val="24"/>
        </w:rPr>
      </w:pPr>
    </w:p>
    <w:p w:rsidR="00627B7B" w:rsidRPr="00627B7B" w:rsidRDefault="00627B7B" w:rsidP="00627B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Georgia" w:eastAsia="Calibri" w:hAnsi="Georgia" w:cs="Arial"/>
          <w:b/>
          <w:color w:val="FF0000"/>
          <w:sz w:val="24"/>
          <w:szCs w:val="24"/>
        </w:rPr>
      </w:pPr>
      <w:r w:rsidRPr="00627B7B">
        <w:rPr>
          <w:rFonts w:ascii="Georgia" w:eastAsia="Calibri" w:hAnsi="Georgia" w:cs="Arial"/>
          <w:b/>
          <w:color w:val="FF0000"/>
          <w:sz w:val="24"/>
          <w:szCs w:val="24"/>
        </w:rPr>
        <w:t>Гран-при конкурса</w:t>
      </w:r>
    </w:p>
    <w:p w:rsidR="00627B7B" w:rsidRDefault="00627B7B" w:rsidP="00627B7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 w:bidi="hi-IN"/>
        </w:rPr>
      </w:pPr>
    </w:p>
    <w:p w:rsidR="00627B7B" w:rsidRPr="00627B7B" w:rsidRDefault="00627B7B" w:rsidP="00627B7B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 w:bidi="hi-IN"/>
        </w:rPr>
      </w:pPr>
      <w:r w:rsidRPr="00627B7B">
        <w:rPr>
          <w:rFonts w:ascii="Georgia" w:eastAsia="Times New Roman" w:hAnsi="Georgia" w:cs="Times New Roman"/>
          <w:b/>
          <w:bCs/>
          <w:sz w:val="24"/>
          <w:szCs w:val="24"/>
          <w:lang w:eastAsia="ru-RU" w:bidi="hi-IN"/>
        </w:rPr>
        <w:t xml:space="preserve">Быкова Екатерина Васильевна, </w:t>
      </w:r>
      <w:r w:rsidRPr="00627B7B">
        <w:rPr>
          <w:rFonts w:ascii="Georgia" w:eastAsia="Times New Roman" w:hAnsi="Georgia" w:cs="Times New Roman"/>
          <w:bCs/>
          <w:sz w:val="24"/>
          <w:szCs w:val="24"/>
          <w:lang w:eastAsia="ru-RU" w:bidi="hi-IN"/>
        </w:rPr>
        <w:t xml:space="preserve">кандидат искусствоведения, ФГБОУ </w:t>
      </w:r>
      <w:proofErr w:type="gramStart"/>
      <w:r w:rsidRPr="00627B7B">
        <w:rPr>
          <w:rFonts w:ascii="Georgia" w:eastAsia="Times New Roman" w:hAnsi="Georgia" w:cs="Times New Roman"/>
          <w:bCs/>
          <w:sz w:val="24"/>
          <w:szCs w:val="24"/>
          <w:lang w:eastAsia="ru-RU" w:bidi="hi-IN"/>
        </w:rPr>
        <w:t>ВО</w:t>
      </w:r>
      <w:proofErr w:type="gramEnd"/>
      <w:r w:rsidRPr="00627B7B">
        <w:rPr>
          <w:rFonts w:ascii="Georgia" w:eastAsia="Times New Roman" w:hAnsi="Georgia" w:cs="Times New Roman"/>
          <w:bCs/>
          <w:sz w:val="24"/>
          <w:szCs w:val="24"/>
          <w:lang w:eastAsia="ru-RU" w:bidi="hi-IN"/>
        </w:rPr>
        <w:t xml:space="preserve"> «Вятский государственный университет - за монографию</w:t>
      </w:r>
      <w:r w:rsidRPr="00627B7B">
        <w:rPr>
          <w:rFonts w:ascii="Georgia" w:eastAsia="Times New Roman" w:hAnsi="Georgia" w:cs="Times New Roman"/>
          <w:b/>
          <w:bCs/>
          <w:sz w:val="24"/>
          <w:szCs w:val="24"/>
          <w:lang w:eastAsia="ru-RU" w:bidi="hi-IN"/>
        </w:rPr>
        <w:t xml:space="preserve"> «Старообрядческое искусство в Волго-Вятском регионе»</w:t>
      </w:r>
    </w:p>
    <w:p w:rsidR="00087A91" w:rsidRDefault="00087A91"/>
    <w:sectPr w:rsidR="00087A91" w:rsidSect="003B3C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3995"/>
    <w:multiLevelType w:val="hybridMultilevel"/>
    <w:tmpl w:val="6428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B"/>
    <w:rsid w:val="00087A91"/>
    <w:rsid w:val="00276B39"/>
    <w:rsid w:val="00594EF2"/>
    <w:rsid w:val="006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Рыжова</dc:creator>
  <cp:lastModifiedBy>Елена Рыжова</cp:lastModifiedBy>
  <cp:revision>1</cp:revision>
  <dcterms:created xsi:type="dcterms:W3CDTF">2017-02-14T15:02:00Z</dcterms:created>
  <dcterms:modified xsi:type="dcterms:W3CDTF">2017-02-14T15:28:00Z</dcterms:modified>
</cp:coreProperties>
</file>