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1A" w:rsidRDefault="00333B1A" w:rsidP="00333B1A">
      <w:pPr>
        <w:pStyle w:val="a7"/>
        <w:spacing w:before="0" w:beforeAutospacing="0" w:after="0" w:afterAutospacing="0"/>
        <w:jc w:val="center"/>
      </w:pPr>
      <w:r>
        <w:t>Информация</w:t>
      </w:r>
    </w:p>
    <w:p w:rsidR="00333B1A" w:rsidRDefault="00333B1A" w:rsidP="00333B1A">
      <w:pPr>
        <w:pStyle w:val="a7"/>
        <w:spacing w:before="0" w:beforeAutospacing="0" w:after="0" w:afterAutospacing="0"/>
        <w:jc w:val="center"/>
      </w:pPr>
      <w:r>
        <w:t>о подготовке  муниципальных библиотек Кировской области к десятой  Всероссийская акция «БИБЛИОНОЧЬ».</w:t>
      </w:r>
    </w:p>
    <w:p w:rsidR="00333B1A" w:rsidRDefault="008A2545" w:rsidP="008A2545">
      <w:pPr>
        <w:ind w:firstLine="567"/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allowOverlap="0" wp14:anchorId="1BC85E39" wp14:editId="70D373C4">
            <wp:simplePos x="0" y="0"/>
            <wp:positionH relativeFrom="column">
              <wp:posOffset>-203835</wp:posOffset>
            </wp:positionH>
            <wp:positionV relativeFrom="line">
              <wp:posOffset>12065</wp:posOffset>
            </wp:positionV>
            <wp:extent cx="240919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49" y="21319"/>
                <wp:lineTo x="21349" y="0"/>
                <wp:lineTo x="0" y="0"/>
              </wp:wrapPolygon>
            </wp:wrapTight>
            <wp:docPr id="1" name="Рисунок 1" descr="http://www.vounb.volgograd.ru/visual_redactor/uploads/1615962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ounb.volgograd.ru/visual_redactor/uploads/16159620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B1A">
        <w:t>Тема «</w:t>
      </w:r>
      <w:proofErr w:type="spellStart"/>
      <w:r w:rsidR="00333B1A">
        <w:t>Библионочи</w:t>
      </w:r>
      <w:proofErr w:type="spellEnd"/>
      <w:r w:rsidR="00333B1A">
        <w:t>» в этом году — «Книга — путь к звездам». Мероприятия акции будут посвящены науке, технологиям и 60-летию со дня первого полета человека в космос.</w:t>
      </w:r>
    </w:p>
    <w:p w:rsidR="00333B1A" w:rsidRDefault="00333B1A" w:rsidP="00333B1A">
      <w:pPr>
        <w:ind w:firstLine="567"/>
        <w:jc w:val="both"/>
      </w:pPr>
    </w:p>
    <w:p w:rsidR="008A2545" w:rsidRDefault="008A2545" w:rsidP="00333B1A">
      <w:pPr>
        <w:ind w:firstLine="567"/>
        <w:jc w:val="both"/>
      </w:pPr>
    </w:p>
    <w:p w:rsidR="008A2545" w:rsidRDefault="008A2545" w:rsidP="00333B1A">
      <w:pPr>
        <w:ind w:firstLine="567"/>
        <w:jc w:val="both"/>
      </w:pPr>
    </w:p>
    <w:p w:rsidR="001C5D6F" w:rsidRDefault="00333B1A" w:rsidP="008A2545">
      <w:pPr>
        <w:ind w:firstLine="567"/>
        <w:jc w:val="both"/>
      </w:pPr>
      <w:r w:rsidRPr="009C7404">
        <w:t xml:space="preserve">В проведении акции примут участие </w:t>
      </w:r>
      <w:r w:rsidR="001C5D6F">
        <w:t xml:space="preserve">411 муниципальных </w:t>
      </w:r>
      <w:r w:rsidRPr="009C7404">
        <w:t xml:space="preserve">библиотек, в </w:t>
      </w:r>
      <w:proofErr w:type="spellStart"/>
      <w:r w:rsidRPr="009C7404">
        <w:t>т.ч</w:t>
      </w:r>
      <w:proofErr w:type="spellEnd"/>
      <w:r w:rsidRPr="009C7404">
        <w:t xml:space="preserve">.  41 центральная библиотека, </w:t>
      </w:r>
      <w:r w:rsidR="001C5D6F">
        <w:t>48</w:t>
      </w:r>
      <w:r w:rsidRPr="009C7404">
        <w:t xml:space="preserve"> городских, 3</w:t>
      </w:r>
      <w:r w:rsidR="001C5D6F">
        <w:t>3</w:t>
      </w:r>
      <w:r w:rsidRPr="009C7404">
        <w:t xml:space="preserve"> детских и 2</w:t>
      </w:r>
      <w:r w:rsidR="001C5D6F">
        <w:t>8</w:t>
      </w:r>
      <w:r w:rsidRPr="009C7404">
        <w:t xml:space="preserve">9 сельских библиотек.  </w:t>
      </w:r>
      <w:r w:rsidR="001C5D6F">
        <w:t>Мероприятия пройдут как в онлайн, так и офлайн форматах.</w:t>
      </w:r>
    </w:p>
    <w:p w:rsidR="00F33106" w:rsidRDefault="0053006D" w:rsidP="008A2545">
      <w:pPr>
        <w:ind w:firstLine="567"/>
        <w:jc w:val="both"/>
      </w:pPr>
      <w:r>
        <w:t xml:space="preserve">Библиотечные специалисты планируют </w:t>
      </w:r>
      <w:r w:rsidR="00333B1A" w:rsidRPr="009C7404">
        <w:t xml:space="preserve"> провести </w:t>
      </w:r>
      <w:r w:rsidR="001C5D6F">
        <w:t xml:space="preserve">477 онлайн мероприятий, </w:t>
      </w:r>
      <w:r w:rsidR="00F33106">
        <w:t>плановая цифра посещений онлайн мероприятий 52290</w:t>
      </w:r>
      <w:r w:rsidR="001B3B36">
        <w:t>.</w:t>
      </w:r>
    </w:p>
    <w:p w:rsidR="00333B1A" w:rsidRPr="009C7404" w:rsidRDefault="00F33106" w:rsidP="008A2545">
      <w:pPr>
        <w:ind w:firstLine="567"/>
        <w:jc w:val="both"/>
      </w:pPr>
      <w:r>
        <w:t xml:space="preserve">Состоятся мероприятия и в стенах библиотек, все они будут проходить с соблюдением эпидемиологических требований </w:t>
      </w:r>
      <w:proofErr w:type="spellStart"/>
      <w:r>
        <w:t>Роспотребнадзора</w:t>
      </w:r>
      <w:proofErr w:type="spellEnd"/>
      <w:r>
        <w:t>. Планируется проведение 1 028 мероприятий, в к</w:t>
      </w:r>
      <w:r w:rsidR="00333B1A" w:rsidRPr="009C7404">
        <w:t>оторых примут участие 1</w:t>
      </w:r>
      <w:r>
        <w:t>2 3</w:t>
      </w:r>
      <w:r w:rsidR="00333B1A" w:rsidRPr="009C7404">
        <w:t>4</w:t>
      </w:r>
      <w:r>
        <w:t xml:space="preserve">3 </w:t>
      </w:r>
      <w:r w:rsidR="00333B1A" w:rsidRPr="009C7404">
        <w:t>человек.</w:t>
      </w:r>
    </w:p>
    <w:p w:rsidR="00333B1A" w:rsidRPr="009C7404" w:rsidRDefault="00333B1A" w:rsidP="008A2545">
      <w:pPr>
        <w:ind w:firstLine="567"/>
        <w:jc w:val="both"/>
      </w:pPr>
      <w:r w:rsidRPr="009C7404">
        <w:t>Библиотеки планируют проведение:</w:t>
      </w:r>
    </w:p>
    <w:p w:rsidR="00333B1A" w:rsidRPr="009C7404" w:rsidRDefault="00333B1A" w:rsidP="008A2545">
      <w:pPr>
        <w:numPr>
          <w:ilvl w:val="0"/>
          <w:numId w:val="1"/>
        </w:numPr>
        <w:ind w:left="0" w:firstLine="0"/>
      </w:pPr>
      <w:r w:rsidRPr="009C7404">
        <w:t xml:space="preserve">Экскурсий, </w:t>
      </w:r>
      <w:proofErr w:type="spellStart"/>
      <w:r w:rsidRPr="009C7404">
        <w:t>флешмобов</w:t>
      </w:r>
      <w:proofErr w:type="spellEnd"/>
      <w:r w:rsidRPr="009C7404">
        <w:t xml:space="preserve">, </w:t>
      </w:r>
      <w:proofErr w:type="spellStart"/>
      <w:r w:rsidRPr="009C7404">
        <w:t>квестов</w:t>
      </w:r>
      <w:proofErr w:type="spellEnd"/>
    </w:p>
    <w:p w:rsidR="00333B1A" w:rsidRDefault="00333B1A" w:rsidP="008A2545">
      <w:pPr>
        <w:numPr>
          <w:ilvl w:val="0"/>
          <w:numId w:val="1"/>
        </w:numPr>
        <w:ind w:left="0" w:firstLine="0"/>
      </w:pPr>
      <w:r w:rsidRPr="009C7404">
        <w:t>Конкурсов и литературных викторин;</w:t>
      </w:r>
    </w:p>
    <w:p w:rsidR="00F33106" w:rsidRPr="009C7404" w:rsidRDefault="0071243A" w:rsidP="008A2545">
      <w:pPr>
        <w:numPr>
          <w:ilvl w:val="0"/>
          <w:numId w:val="1"/>
        </w:numPr>
        <w:ind w:left="0" w:firstLine="0"/>
      </w:pPr>
      <w:r>
        <w:t>п</w:t>
      </w:r>
      <w:r w:rsidR="00F33106" w:rsidRPr="00F0349E">
        <w:t>ознавательно-развлекательная программа</w:t>
      </w:r>
    </w:p>
    <w:p w:rsidR="00333B1A" w:rsidRPr="0071243A" w:rsidRDefault="00F33106" w:rsidP="008A2545">
      <w:pPr>
        <w:pStyle w:val="a5"/>
        <w:numPr>
          <w:ilvl w:val="0"/>
          <w:numId w:val="1"/>
        </w:numPr>
        <w:tabs>
          <w:tab w:val="clear" w:pos="720"/>
          <w:tab w:val="num" w:pos="-311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43A">
        <w:rPr>
          <w:rFonts w:ascii="Times New Roman" w:hAnsi="Times New Roman"/>
          <w:sz w:val="24"/>
          <w:szCs w:val="24"/>
        </w:rPr>
        <w:t xml:space="preserve">демонстрация фильмов </w:t>
      </w:r>
      <w:r w:rsidR="0071243A" w:rsidRPr="0071243A">
        <w:rPr>
          <w:rFonts w:ascii="Times New Roman" w:hAnsi="Times New Roman"/>
          <w:sz w:val="24"/>
          <w:szCs w:val="24"/>
        </w:rPr>
        <w:t>и муль</w:t>
      </w:r>
      <w:r w:rsidR="0071243A">
        <w:rPr>
          <w:rFonts w:ascii="Times New Roman" w:hAnsi="Times New Roman"/>
          <w:sz w:val="24"/>
          <w:szCs w:val="24"/>
        </w:rPr>
        <w:t>т</w:t>
      </w:r>
      <w:r w:rsidR="0071243A" w:rsidRPr="0071243A">
        <w:rPr>
          <w:rFonts w:ascii="Times New Roman" w:hAnsi="Times New Roman"/>
          <w:sz w:val="24"/>
          <w:szCs w:val="24"/>
        </w:rPr>
        <w:t>ф</w:t>
      </w:r>
      <w:r w:rsidR="0071243A">
        <w:rPr>
          <w:rFonts w:ascii="Times New Roman" w:hAnsi="Times New Roman"/>
          <w:sz w:val="24"/>
          <w:szCs w:val="24"/>
        </w:rPr>
        <w:t>и</w:t>
      </w:r>
      <w:r w:rsidR="0071243A" w:rsidRPr="0071243A">
        <w:rPr>
          <w:rFonts w:ascii="Times New Roman" w:hAnsi="Times New Roman"/>
          <w:sz w:val="24"/>
          <w:szCs w:val="24"/>
        </w:rPr>
        <w:t>льмов</w:t>
      </w:r>
    </w:p>
    <w:p w:rsidR="00333B1A" w:rsidRDefault="00333B1A" w:rsidP="008A2545">
      <w:pPr>
        <w:ind w:firstLine="567"/>
        <w:jc w:val="both"/>
      </w:pPr>
      <w:r w:rsidRPr="009C7404">
        <w:t xml:space="preserve">В центральных библиотеках будут оформлены </w:t>
      </w:r>
      <w:r w:rsidR="0071243A">
        <w:t>фотозоны</w:t>
      </w:r>
      <w:r w:rsidR="0071243A" w:rsidRPr="009C7404">
        <w:t xml:space="preserve"> </w:t>
      </w:r>
      <w:r w:rsidRPr="009C7404">
        <w:t>стенды</w:t>
      </w:r>
      <w:r w:rsidR="0071243A">
        <w:t>, п</w:t>
      </w:r>
      <w:r w:rsidRPr="009C7404">
        <w:t xml:space="preserve">осетителям будут раздаваться информационные листки и брошюры, </w:t>
      </w:r>
      <w:r w:rsidR="0071243A">
        <w:t>которые расскажут о мероприятиях, которые будут проходить в библиотеках в рамках Года науки и технологии.</w:t>
      </w:r>
    </w:p>
    <w:p w:rsidR="0071243A" w:rsidRDefault="0071243A" w:rsidP="008A2545">
      <w:pPr>
        <w:ind w:firstLine="567"/>
        <w:jc w:val="both"/>
      </w:pPr>
      <w:r>
        <w:t>Насыщенная программа и у модельных библиотек Кировской области</w:t>
      </w:r>
    </w:p>
    <w:p w:rsidR="0070742C" w:rsidRPr="0070742C" w:rsidRDefault="0071243A" w:rsidP="008A2545">
      <w:pPr>
        <w:ind w:firstLine="567"/>
        <w:jc w:val="both"/>
      </w:pPr>
      <w:r w:rsidRPr="0070742C">
        <w:t xml:space="preserve">Московская модельная библиотека </w:t>
      </w:r>
      <w:proofErr w:type="spellStart"/>
      <w:r w:rsidRPr="0070742C">
        <w:t>Афанасьевского</w:t>
      </w:r>
      <w:proofErr w:type="spellEnd"/>
      <w:r w:rsidRPr="0070742C">
        <w:t xml:space="preserve"> района планирует проведение </w:t>
      </w:r>
      <w:proofErr w:type="spellStart"/>
      <w:r w:rsidRPr="0070742C">
        <w:t>ВКонтакте</w:t>
      </w:r>
      <w:proofErr w:type="spellEnd"/>
      <w:r w:rsidRPr="0070742C">
        <w:t xml:space="preserve"> </w:t>
      </w:r>
      <w:r w:rsidR="0070742C" w:rsidRPr="0070742C">
        <w:t>Виртуальной выставки «К тайнам Вселенной»,</w:t>
      </w:r>
      <w:r w:rsidR="0070742C">
        <w:t xml:space="preserve"> </w:t>
      </w:r>
      <w:r w:rsidR="0070742C" w:rsidRPr="0070742C">
        <w:t xml:space="preserve">онлайн-знакомство «Он первый увидел просторы Вселенной», онлайн-обзор «Образ науки в художественной литературе» </w:t>
      </w:r>
    </w:p>
    <w:p w:rsidR="0070742C" w:rsidRDefault="0070742C" w:rsidP="008A2545">
      <w:pPr>
        <w:tabs>
          <w:tab w:val="left" w:pos="570"/>
        </w:tabs>
        <w:ind w:firstLine="567"/>
        <w:jc w:val="both"/>
      </w:pPr>
      <w:r w:rsidRPr="00850B12">
        <w:t>Филипповская библиотека им. Караваева</w:t>
      </w:r>
      <w:r>
        <w:t xml:space="preserve"> Кирово-Чепецкого района планирует проведение</w:t>
      </w:r>
      <w:r w:rsidRPr="0070742C">
        <w:t xml:space="preserve"> </w:t>
      </w:r>
      <w:r w:rsidRPr="00850B12">
        <w:t>Видео-обзор</w:t>
      </w:r>
      <w:r>
        <w:t xml:space="preserve">ов </w:t>
      </w:r>
      <w:r w:rsidRPr="00850B12">
        <w:t xml:space="preserve"> новых книг о космосе в рамках проекта «А в нашей библиотеке есть такая книга…» </w:t>
      </w:r>
      <w:r>
        <w:t xml:space="preserve"> Взрослые посетители библиотеки смогут принять участие в </w:t>
      </w:r>
      <w:r w:rsidRPr="00850B12">
        <w:t>литературно-игрово</w:t>
      </w:r>
      <w:r>
        <w:t xml:space="preserve">м шоу «Своя игра. Космос»; </w:t>
      </w:r>
      <w:r w:rsidRPr="00850B12">
        <w:t xml:space="preserve"> дет</w:t>
      </w:r>
      <w:r>
        <w:t xml:space="preserve">и  - в </w:t>
      </w:r>
      <w:r w:rsidRPr="00850B12">
        <w:t xml:space="preserve"> интеллектуальн</w:t>
      </w:r>
      <w:r>
        <w:t xml:space="preserve">ом </w:t>
      </w:r>
      <w:r w:rsidRPr="00850B12">
        <w:t xml:space="preserve"> аукцион</w:t>
      </w:r>
      <w:r>
        <w:t>е</w:t>
      </w:r>
      <w:r w:rsidRPr="00850B12">
        <w:t xml:space="preserve"> «Мы – дети Галактики»</w:t>
      </w:r>
      <w:r>
        <w:t>.</w:t>
      </w:r>
    </w:p>
    <w:p w:rsidR="0070742C" w:rsidRDefault="0070742C" w:rsidP="008A254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Безбожниковская</w:t>
      </w:r>
      <w:proofErr w:type="spellEnd"/>
      <w:r>
        <w:t xml:space="preserve"> СБФ </w:t>
      </w:r>
      <w:proofErr w:type="spellStart"/>
      <w:r>
        <w:t>Мурашинского</w:t>
      </w:r>
      <w:proofErr w:type="spellEnd"/>
      <w:r>
        <w:t xml:space="preserve"> района  - на своих страницах в </w:t>
      </w:r>
      <w:proofErr w:type="spellStart"/>
      <w:r>
        <w:t>соц</w:t>
      </w:r>
      <w:proofErr w:type="gramStart"/>
      <w:r>
        <w:t>.с</w:t>
      </w:r>
      <w:proofErr w:type="gramEnd"/>
      <w:r>
        <w:t>етях</w:t>
      </w:r>
      <w:proofErr w:type="spellEnd"/>
      <w:r>
        <w:t xml:space="preserve"> предложит </w:t>
      </w:r>
      <w:r w:rsidRPr="006242CD">
        <w:t>Интеллектуальн</w:t>
      </w:r>
      <w:r>
        <w:t>ую</w:t>
      </w:r>
      <w:r w:rsidRPr="006242CD">
        <w:t xml:space="preserve"> викторин</w:t>
      </w:r>
      <w:r>
        <w:t>у</w:t>
      </w:r>
      <w:r w:rsidRPr="006242CD">
        <w:t xml:space="preserve"> «ПОЕХАЛИ»</w:t>
      </w:r>
      <w:r>
        <w:t>;  в</w:t>
      </w:r>
      <w:r w:rsidRPr="006242CD">
        <w:t>ыставка творческих работ «Загадочный мир Космоса»</w:t>
      </w:r>
      <w:r>
        <w:t xml:space="preserve"> и л</w:t>
      </w:r>
      <w:r w:rsidRPr="006242CD">
        <w:t>итературно-музыкальн</w:t>
      </w:r>
      <w:r>
        <w:t xml:space="preserve">ую </w:t>
      </w:r>
      <w:r w:rsidRPr="006242CD">
        <w:t xml:space="preserve"> композици</w:t>
      </w:r>
      <w:r>
        <w:t xml:space="preserve">ю </w:t>
      </w:r>
      <w:r w:rsidRPr="00E14310">
        <w:t>«Невероятная музыка Вселенной</w:t>
      </w:r>
      <w:r>
        <w:t xml:space="preserve">». Посетители библиотеки в этот день смогу </w:t>
      </w:r>
      <w:r w:rsidR="004F59F0">
        <w:t>п</w:t>
      </w:r>
      <w:r>
        <w:t>ринять участие в и</w:t>
      </w:r>
      <w:r w:rsidRPr="0008364B">
        <w:t>нтеллектуальн</w:t>
      </w:r>
      <w:r>
        <w:t xml:space="preserve">ой </w:t>
      </w:r>
      <w:r w:rsidRPr="0008364B">
        <w:t xml:space="preserve"> викторин</w:t>
      </w:r>
      <w:r>
        <w:t>е</w:t>
      </w:r>
      <w:r w:rsidRPr="0008364B">
        <w:t xml:space="preserve"> «Космический переполох»</w:t>
      </w:r>
      <w:r>
        <w:t xml:space="preserve"> и посмотреть фильм </w:t>
      </w:r>
      <w:r w:rsidRPr="0008364B">
        <w:t>«Гагарин. Первый в космосе».</w:t>
      </w:r>
    </w:p>
    <w:p w:rsidR="001B3B36" w:rsidRDefault="001B3B36" w:rsidP="008A2545">
      <w:pPr>
        <w:ind w:firstLine="567"/>
        <w:contextualSpacing/>
      </w:pPr>
      <w:proofErr w:type="spellStart"/>
      <w:r w:rsidRPr="00222B7A">
        <w:t>Нагорская</w:t>
      </w:r>
      <w:proofErr w:type="spellEnd"/>
      <w:r w:rsidRPr="00222B7A">
        <w:t xml:space="preserve">  ЦБ им. Г.И. </w:t>
      </w:r>
      <w:proofErr w:type="spellStart"/>
      <w:r w:rsidRPr="00222B7A">
        <w:t>Обатурова</w:t>
      </w:r>
      <w:proofErr w:type="spellEnd"/>
      <w:r>
        <w:t xml:space="preserve"> проведет в </w:t>
      </w:r>
      <w:proofErr w:type="spellStart"/>
      <w:r>
        <w:t>соц</w:t>
      </w:r>
      <w:proofErr w:type="gramStart"/>
      <w:r>
        <w:t>.с</w:t>
      </w:r>
      <w:proofErr w:type="gramEnd"/>
      <w:r>
        <w:t>ети</w:t>
      </w:r>
      <w:proofErr w:type="spellEnd"/>
      <w:r>
        <w:t xml:space="preserve"> ВК </w:t>
      </w:r>
      <w:proofErr w:type="spellStart"/>
      <w:r w:rsidRPr="00222B7A">
        <w:t>Квест</w:t>
      </w:r>
      <w:proofErr w:type="spellEnd"/>
      <w:r w:rsidRPr="00222B7A">
        <w:t xml:space="preserve"> «Путь к звездам»</w:t>
      </w:r>
      <w:r>
        <w:t xml:space="preserve">, а посетители библиотеки  смогут принять участие в </w:t>
      </w:r>
      <w:proofErr w:type="spellStart"/>
      <w:r w:rsidRPr="000870DF">
        <w:t>Квест</w:t>
      </w:r>
      <w:proofErr w:type="spellEnd"/>
      <w:r w:rsidRPr="000870DF">
        <w:t>-игр</w:t>
      </w:r>
      <w:r>
        <w:t>е</w:t>
      </w:r>
      <w:r w:rsidRPr="000870DF">
        <w:t xml:space="preserve"> «Работа лаборатории профессора </w:t>
      </w:r>
      <w:proofErr w:type="spellStart"/>
      <w:r w:rsidRPr="000870DF">
        <w:t>Чудакова</w:t>
      </w:r>
      <w:proofErr w:type="spellEnd"/>
      <w:r w:rsidRPr="000870DF">
        <w:t>» ;</w:t>
      </w:r>
      <w:r>
        <w:t xml:space="preserve"> мастер-классе «</w:t>
      </w:r>
      <w:r w:rsidRPr="000870DF">
        <w:t xml:space="preserve">Творим, выдумываем, изобретаем»; </w:t>
      </w:r>
      <w:r>
        <w:t>и</w:t>
      </w:r>
      <w:r w:rsidRPr="000870DF">
        <w:t xml:space="preserve">нтеллектуальная  электронная викторина </w:t>
      </w:r>
      <w:r>
        <w:t>«</w:t>
      </w:r>
      <w:r w:rsidRPr="000870DF">
        <w:t>Знаток космоса»</w:t>
      </w:r>
      <w:r>
        <w:t>.</w:t>
      </w:r>
    </w:p>
    <w:p w:rsidR="001B3B36" w:rsidRDefault="001B3B36" w:rsidP="008A254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proofErr w:type="spellStart"/>
      <w:r>
        <w:t>Подосиновская</w:t>
      </w:r>
      <w:proofErr w:type="spellEnd"/>
      <w:r>
        <w:t xml:space="preserve"> ЦБ им. А.А. Филева порадует своих посетителей целым каскадом мероприятий. Став посетителем  </w:t>
      </w:r>
      <w:r w:rsidRPr="000B2142">
        <w:t xml:space="preserve">Фотозона </w:t>
      </w:r>
      <w:r>
        <w:t xml:space="preserve"> читатели смогу себя найти в </w:t>
      </w:r>
      <w:r w:rsidRPr="000B2142">
        <w:t xml:space="preserve"> электронн</w:t>
      </w:r>
      <w:r>
        <w:t>ом</w:t>
      </w:r>
      <w:r w:rsidRPr="000B2142">
        <w:t xml:space="preserve"> фотоальбом</w:t>
      </w:r>
      <w:r>
        <w:t>е</w:t>
      </w:r>
      <w:r w:rsidRPr="000B2142">
        <w:t xml:space="preserve"> </w:t>
      </w:r>
      <w:r w:rsidRPr="000B2142">
        <w:rPr>
          <w:b/>
          <w:bCs/>
        </w:rPr>
        <w:t>«Покоряя космос»</w:t>
      </w:r>
      <w:r>
        <w:rPr>
          <w:b/>
          <w:bCs/>
        </w:rPr>
        <w:t>, который подготовят сотрудники библиотеки.</w:t>
      </w:r>
    </w:p>
    <w:p w:rsidR="001B3B36" w:rsidRDefault="001B3B36" w:rsidP="008A2545">
      <w:pPr>
        <w:pStyle w:val="a5"/>
        <w:tabs>
          <w:tab w:val="left" w:pos="570"/>
        </w:tabs>
        <w:spacing w:after="0" w:line="240" w:lineRule="auto"/>
        <w:ind w:lef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Читатели увидят з</w:t>
      </w:r>
      <w:r w:rsidRPr="000B2142">
        <w:rPr>
          <w:rFonts w:ascii="Times New Roman" w:hAnsi="Times New Roman"/>
          <w:sz w:val="24"/>
          <w:szCs w:val="24"/>
        </w:rPr>
        <w:t xml:space="preserve">вёздная программа </w:t>
      </w:r>
      <w:r w:rsidRPr="000B2142">
        <w:rPr>
          <w:rFonts w:ascii="Times New Roman" w:hAnsi="Times New Roman"/>
          <w:b/>
          <w:bCs/>
          <w:sz w:val="24"/>
          <w:szCs w:val="24"/>
        </w:rPr>
        <w:t>«Космос. Вятка, Дорога без конца»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посетят </w:t>
      </w:r>
      <w:r w:rsidRPr="000B2142">
        <w:rPr>
          <w:rFonts w:ascii="Times New Roman" w:hAnsi="Times New Roman"/>
          <w:sz w:val="24"/>
          <w:szCs w:val="24"/>
        </w:rPr>
        <w:t xml:space="preserve">Виртуальная экскурсия в </w:t>
      </w:r>
      <w:r>
        <w:rPr>
          <w:rFonts w:ascii="Times New Roman" w:hAnsi="Times New Roman"/>
          <w:sz w:val="24"/>
          <w:szCs w:val="24"/>
        </w:rPr>
        <w:t xml:space="preserve">Кировский </w:t>
      </w:r>
      <w:r w:rsidRPr="000B2142">
        <w:rPr>
          <w:rFonts w:ascii="Times New Roman" w:hAnsi="Times New Roman"/>
          <w:sz w:val="24"/>
          <w:szCs w:val="24"/>
        </w:rPr>
        <w:t>музей К. Циолковского</w:t>
      </w:r>
      <w:r>
        <w:rPr>
          <w:rFonts w:ascii="Times New Roman" w:hAnsi="Times New Roman"/>
          <w:sz w:val="24"/>
          <w:szCs w:val="24"/>
        </w:rPr>
        <w:t xml:space="preserve">, станут участниками </w:t>
      </w:r>
      <w:r w:rsidRPr="000B2142">
        <w:rPr>
          <w:rFonts w:ascii="Times New Roman" w:hAnsi="Times New Roman"/>
          <w:sz w:val="24"/>
          <w:szCs w:val="24"/>
        </w:rPr>
        <w:t xml:space="preserve"> Викторин</w:t>
      </w:r>
      <w:r>
        <w:rPr>
          <w:rFonts w:ascii="Times New Roman" w:hAnsi="Times New Roman"/>
          <w:sz w:val="24"/>
          <w:szCs w:val="24"/>
        </w:rPr>
        <w:t>ы</w:t>
      </w:r>
      <w:r w:rsidRPr="000B2142">
        <w:rPr>
          <w:rFonts w:ascii="Times New Roman" w:hAnsi="Times New Roman"/>
          <w:sz w:val="24"/>
          <w:szCs w:val="24"/>
        </w:rPr>
        <w:t xml:space="preserve"> и кафе </w:t>
      </w:r>
      <w:r w:rsidRPr="000B2142">
        <w:rPr>
          <w:rFonts w:ascii="Times New Roman" w:hAnsi="Times New Roman"/>
          <w:b/>
          <w:bCs/>
          <w:sz w:val="24"/>
          <w:szCs w:val="24"/>
        </w:rPr>
        <w:t>«На летающей тарелке»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B2142">
        <w:rPr>
          <w:rFonts w:ascii="Times New Roman" w:hAnsi="Times New Roman"/>
          <w:sz w:val="24"/>
          <w:szCs w:val="24"/>
        </w:rPr>
        <w:t xml:space="preserve"> Игровой момент </w:t>
      </w:r>
      <w:r w:rsidRPr="000B2142">
        <w:rPr>
          <w:rFonts w:ascii="Times New Roman" w:hAnsi="Times New Roman"/>
          <w:b/>
          <w:bCs/>
          <w:sz w:val="24"/>
          <w:szCs w:val="24"/>
        </w:rPr>
        <w:t>«Набор в отряд космонавтов»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2142">
        <w:rPr>
          <w:rFonts w:ascii="Times New Roman" w:hAnsi="Times New Roman"/>
          <w:sz w:val="24"/>
          <w:szCs w:val="24"/>
        </w:rPr>
        <w:t xml:space="preserve">Мастер-класс </w:t>
      </w:r>
      <w:r w:rsidRPr="000B2142">
        <w:rPr>
          <w:rFonts w:ascii="Times New Roman" w:hAnsi="Times New Roman"/>
          <w:b/>
          <w:bCs/>
          <w:sz w:val="24"/>
          <w:szCs w:val="24"/>
        </w:rPr>
        <w:t>«Космические фантазии»</w:t>
      </w:r>
      <w:r>
        <w:rPr>
          <w:rFonts w:ascii="Times New Roman" w:hAnsi="Times New Roman"/>
          <w:b/>
          <w:bCs/>
          <w:sz w:val="24"/>
          <w:szCs w:val="24"/>
        </w:rPr>
        <w:t>, ф</w:t>
      </w:r>
      <w:r w:rsidRPr="000B2142">
        <w:rPr>
          <w:rFonts w:ascii="Times New Roman" w:hAnsi="Times New Roman"/>
          <w:sz w:val="24"/>
          <w:szCs w:val="24"/>
        </w:rPr>
        <w:t xml:space="preserve">отозона </w:t>
      </w:r>
      <w:r w:rsidRPr="000B2142">
        <w:rPr>
          <w:rFonts w:ascii="Times New Roman" w:hAnsi="Times New Roman"/>
          <w:b/>
          <w:bCs/>
          <w:sz w:val="24"/>
          <w:szCs w:val="24"/>
        </w:rPr>
        <w:t>«Я – космонавт»</w:t>
      </w:r>
      <w:r>
        <w:rPr>
          <w:rFonts w:ascii="Times New Roman" w:hAnsi="Times New Roman"/>
          <w:b/>
          <w:bCs/>
          <w:sz w:val="24"/>
          <w:szCs w:val="24"/>
        </w:rPr>
        <w:t>,  и</w:t>
      </w:r>
      <w:r w:rsidRPr="000B2142">
        <w:rPr>
          <w:rFonts w:ascii="Times New Roman" w:hAnsi="Times New Roman"/>
          <w:sz w:val="24"/>
          <w:szCs w:val="24"/>
        </w:rPr>
        <w:t xml:space="preserve">нтеллектуальное путешествие </w:t>
      </w:r>
      <w:r w:rsidRPr="000B2142">
        <w:rPr>
          <w:rFonts w:ascii="Times New Roman" w:hAnsi="Times New Roman"/>
          <w:b/>
          <w:bCs/>
          <w:sz w:val="24"/>
          <w:szCs w:val="24"/>
        </w:rPr>
        <w:t>«В космос с книгой»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1B3B36">
        <w:rPr>
          <w:rFonts w:ascii="Times New Roman" w:hAnsi="Times New Roman"/>
          <w:bCs/>
          <w:sz w:val="24"/>
          <w:szCs w:val="24"/>
        </w:rPr>
        <w:t>всё увидят посетители, которые придут в модельную библиотеку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B3B36" w:rsidRPr="0008364B" w:rsidRDefault="001B3B36" w:rsidP="0070742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Много интересных событий произойдет в «</w:t>
      </w:r>
      <w:proofErr w:type="spellStart"/>
      <w:r>
        <w:t>Библионочь</w:t>
      </w:r>
      <w:proofErr w:type="spellEnd"/>
      <w:r>
        <w:t>» в муниципальных библиотеках области</w:t>
      </w:r>
      <w:r w:rsidR="008A2545">
        <w:t>.</w:t>
      </w:r>
      <w:bookmarkStart w:id="0" w:name="_GoBack"/>
      <w:bookmarkEnd w:id="0"/>
    </w:p>
    <w:sectPr w:rsidR="001B3B36" w:rsidRPr="0008364B" w:rsidSect="001B3B3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26255"/>
    <w:multiLevelType w:val="multilevel"/>
    <w:tmpl w:val="5E0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24"/>
    <w:rsid w:val="001B3B36"/>
    <w:rsid w:val="001C5D6F"/>
    <w:rsid w:val="00333B1A"/>
    <w:rsid w:val="003B6524"/>
    <w:rsid w:val="00415441"/>
    <w:rsid w:val="004E6C55"/>
    <w:rsid w:val="004F59F0"/>
    <w:rsid w:val="0053006D"/>
    <w:rsid w:val="006C4013"/>
    <w:rsid w:val="0070742C"/>
    <w:rsid w:val="0071243A"/>
    <w:rsid w:val="008A2545"/>
    <w:rsid w:val="00CA0816"/>
    <w:rsid w:val="00F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1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6C4013"/>
    <w:rPr>
      <w:b/>
      <w:bCs/>
    </w:rPr>
  </w:style>
  <w:style w:type="paragraph" w:styleId="a7">
    <w:name w:val="Normal (Web)"/>
    <w:basedOn w:val="a"/>
    <w:uiPriority w:val="99"/>
    <w:unhideWhenUsed/>
    <w:rsid w:val="00333B1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70742C"/>
    <w:rPr>
      <w:color w:val="0000FF"/>
      <w:u w:val="single"/>
    </w:rPr>
  </w:style>
  <w:style w:type="paragraph" w:styleId="a9">
    <w:name w:val="footer"/>
    <w:basedOn w:val="a"/>
    <w:link w:val="aa"/>
    <w:rsid w:val="0070742C"/>
    <w:pPr>
      <w:tabs>
        <w:tab w:val="center" w:pos="4703"/>
        <w:tab w:val="right" w:pos="9406"/>
      </w:tabs>
    </w:pPr>
    <w:rPr>
      <w:sz w:val="10"/>
      <w:szCs w:val="20"/>
    </w:rPr>
  </w:style>
  <w:style w:type="character" w:customStyle="1" w:styleId="aa">
    <w:name w:val="Нижний колонтитул Знак"/>
    <w:basedOn w:val="a0"/>
    <w:link w:val="a9"/>
    <w:rsid w:val="0070742C"/>
    <w:rPr>
      <w:rFonts w:ascii="Times New Roman" w:eastAsia="Times New Roman" w:hAnsi="Times New Roman"/>
      <w:sz w:val="10"/>
      <w:lang w:eastAsia="ru-RU"/>
    </w:rPr>
  </w:style>
  <w:style w:type="table" w:styleId="ab">
    <w:name w:val="Table Grid"/>
    <w:basedOn w:val="a1"/>
    <w:uiPriority w:val="59"/>
    <w:rsid w:val="001B3B3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1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44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544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6C4013"/>
    <w:rPr>
      <w:b/>
      <w:bCs/>
    </w:rPr>
  </w:style>
  <w:style w:type="paragraph" w:styleId="a7">
    <w:name w:val="Normal (Web)"/>
    <w:basedOn w:val="a"/>
    <w:uiPriority w:val="99"/>
    <w:unhideWhenUsed/>
    <w:rsid w:val="00333B1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70742C"/>
    <w:rPr>
      <w:color w:val="0000FF"/>
      <w:u w:val="single"/>
    </w:rPr>
  </w:style>
  <w:style w:type="paragraph" w:styleId="a9">
    <w:name w:val="footer"/>
    <w:basedOn w:val="a"/>
    <w:link w:val="aa"/>
    <w:rsid w:val="0070742C"/>
    <w:pPr>
      <w:tabs>
        <w:tab w:val="center" w:pos="4703"/>
        <w:tab w:val="right" w:pos="9406"/>
      </w:tabs>
    </w:pPr>
    <w:rPr>
      <w:sz w:val="10"/>
      <w:szCs w:val="20"/>
    </w:rPr>
  </w:style>
  <w:style w:type="character" w:customStyle="1" w:styleId="aa">
    <w:name w:val="Нижний колонтитул Знак"/>
    <w:basedOn w:val="a0"/>
    <w:link w:val="a9"/>
    <w:rsid w:val="0070742C"/>
    <w:rPr>
      <w:rFonts w:ascii="Times New Roman" w:eastAsia="Times New Roman" w:hAnsi="Times New Roman"/>
      <w:sz w:val="10"/>
      <w:lang w:eastAsia="ru-RU"/>
    </w:rPr>
  </w:style>
  <w:style w:type="table" w:styleId="ab">
    <w:name w:val="Table Grid"/>
    <w:basedOn w:val="a1"/>
    <w:uiPriority w:val="59"/>
    <w:rsid w:val="001B3B3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</dc:creator>
  <cp:keywords/>
  <dc:description/>
  <cp:lastModifiedBy>Научно-методический отдел</cp:lastModifiedBy>
  <cp:revision>4</cp:revision>
  <dcterms:created xsi:type="dcterms:W3CDTF">2021-04-02T10:54:00Z</dcterms:created>
  <dcterms:modified xsi:type="dcterms:W3CDTF">2021-04-15T11:54:00Z</dcterms:modified>
</cp:coreProperties>
</file>