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CF" w:rsidRPr="00FC05CF" w:rsidRDefault="008502DD" w:rsidP="00FC05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Инновации</w:t>
      </w:r>
      <w:r w:rsidR="00FC05CF" w:rsidRPr="00FC05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МКУ «Слободская городская библиотека </w:t>
      </w:r>
      <w:proofErr w:type="spellStart"/>
      <w:r w:rsidR="00FC05CF" w:rsidRPr="00FC05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им.А.Грина</w:t>
      </w:r>
      <w:proofErr w:type="spellEnd"/>
      <w:r w:rsidR="00FC05CF" w:rsidRPr="00FC05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C05CF" w:rsidRPr="00FC05CF" w:rsidRDefault="00FC05CF" w:rsidP="00FC05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C05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 2020 г.</w:t>
      </w:r>
    </w:p>
    <w:p w:rsidR="00FC05CF" w:rsidRPr="00FC05CF" w:rsidRDefault="00FC05CF" w:rsidP="00FC05C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Детский кукольный театр православной книги «Зёрнышко» (руководитель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Елькина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 Я., заведующая Центром чтения детей и подростков) награжден специальным дипломом «За точные музыкальные акценты» в Межрегиональном заочном конкурсе любительских театров кукол «Живая кукла» (ноябрь).</w:t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9D86B8" wp14:editId="50462ACB">
            <wp:extent cx="5118944" cy="7236000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9kj45ptVe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944" cy="72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EE48171" wp14:editId="0F46A1C6">
            <wp:extent cx="5940425" cy="44608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0FR5enwN2U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05CF" w:rsidRPr="008502DD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3B8D49D" wp14:editId="04C160E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5U9c5f-9Vs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онлайн-конкурсах и акциях</w:t>
      </w:r>
    </w:p>
    <w:p w:rsidR="00FC05CF" w:rsidRPr="00FC05CF" w:rsidRDefault="00FC05CF" w:rsidP="00FC05CF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акция «Ночь искусств - 2020» прошла в онлайн-формате (</w:t>
      </w: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соц. сети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Библиотекари провели для своих читателей на страницах в социальной сети «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целую серию онлайн-мероприятий. В течение дня было организовано 25 мероприятий, которые просмотрели 2084 человека. Например такие: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видеовоспоминание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 «Вспомним, как это было…», </w:t>
      </w: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онлайн-опрос </w:t>
      </w: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«Самый, самый, литературный герой»,</w:t>
      </w: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онлайн-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книгопутешествие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«Читаем книгу, смотрим фильм», </w:t>
      </w: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 дворце сказок», </w:t>
      </w: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онлайн-мастер-класс «Бумажное настроение», </w:t>
      </w:r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книжный аудио-онлайн-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мультпарад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«Песни детства», Марафон стихов «Сторонка вятская, вятский говорок», </w:t>
      </w: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писателя по силуэту»: литературный ребус, «Настоящий русский медведь»: кукольный спектакль, «Волшебство умелых рук»: выставка работ мастеров декоративно-прикладного искусства и другие.</w:t>
      </w:r>
    </w:p>
    <w:p w:rsidR="00FC05CF" w:rsidRPr="00FC05CF" w:rsidRDefault="00FC05CF" w:rsidP="00FC05CF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CF" w:rsidRPr="00FC05CF" w:rsidRDefault="00FC05CF" w:rsidP="00FC05CF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чтения детей и подростков запустил Всероссийскую сетевую акцию «Фото BOOK». Цель  акции: приобщить пользователей группы к книге и чтению в период пандемии. Для участия в акции необходимо было разместить своё фото с книгой на своей странице в социальной сети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#ФОТО_BOOK #стопкоронавирус_привет_книга#Центр_чтения_детей_и_подростков_Слободской. В акции приняли участие 245 человек со всей России, все они получили электронные Сертификаты.</w:t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02DD" w:rsidRPr="008502DD" w:rsidRDefault="008502DD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и проведена сетевая акция </w:t>
      </w:r>
      <w:hyperlink r:id="rId10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</w:t>
        </w:r>
        <w:proofErr w:type="spellStart"/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Дети_говорят_оВойне</w:t>
        </w:r>
      </w:hyperlink>
      <w:hyperlink r:id="rId11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#Год_Памяти_иСлавы</w:t>
        </w:r>
        <w:proofErr w:type="spellEnd"/>
      </w:hyperlink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2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#Победа75</w:t>
        </w:r>
      </w:hyperlink>
    </w:p>
    <w:p w:rsidR="008502DD" w:rsidRPr="008502DD" w:rsidRDefault="008502DD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 приняли участие 56 библиотек.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социальной сети </w:t>
      </w: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личной странице или на странице библиотеки) участники выставляли видеоролики с записью отзыва о книге, посвящённой Великой Отечественной войне, героям войны, труженикам тыла, детям войны с </w:t>
      </w: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хештегом</w:t>
      </w:r>
      <w:proofErr w:type="spellEnd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3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</w:t>
        </w:r>
        <w:proofErr w:type="spellStart"/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Дети_говорят_оВойне</w:t>
        </w:r>
      </w:hyperlink>
      <w:hyperlink r:id="rId14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#Год_Памяти_иСлавы</w:t>
        </w:r>
        <w:proofErr w:type="spellEnd"/>
      </w:hyperlink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5" w:history="1">
        <w:r w:rsidRPr="008502DD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#Победа75</w:t>
        </w:r>
      </w:hyperlink>
    </w:p>
    <w:p w:rsidR="008502DD" w:rsidRPr="008502DD" w:rsidRDefault="008502DD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Организатор акции – Центр чтения размещал информацию в группе «Центр чтения детей и подростков». Все участники получили электронный Сертификат.</w:t>
      </w:r>
    </w:p>
    <w:p w:rsidR="00FC05CF" w:rsidRDefault="00FC05CF" w:rsidP="00FC0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2DD" w:rsidRPr="008502DD" w:rsidRDefault="008502DD" w:rsidP="00850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4029075" cy="3009900"/>
            <wp:effectExtent l="0" t="0" r="9525" b="0"/>
            <wp:wrapSquare wrapText="bothSides"/>
            <wp:docPr id="14" name="Рисунок 14" descr="SOxFUgUp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xFUgUp2F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ноябрь проходила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новая </w:t>
      </w:r>
      <w:proofErr w:type="spellStart"/>
      <w:r w:rsidRPr="008502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фотоакция</w:t>
      </w:r>
      <w:proofErr w:type="spellEnd"/>
      <w:r w:rsidRPr="008502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«Спасибо деду за Победу»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посвящённая памятной дате - 75-ой годовщине окончания Второй мировой войны. </w:t>
      </w:r>
    </w:p>
    <w:p w:rsidR="008502DD" w:rsidRPr="008502DD" w:rsidRDefault="008502DD" w:rsidP="008502D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-1400175</wp:posOffset>
            </wp:positionH>
            <wp:positionV relativeFrom="paragraph">
              <wp:posOffset>2606040</wp:posOffset>
            </wp:positionV>
            <wp:extent cx="3409950" cy="2505075"/>
            <wp:effectExtent l="0" t="0" r="0" b="9525"/>
            <wp:wrapSquare wrapText="bothSides"/>
            <wp:docPr id="13" name="Рисунок 13" descr="2monHhDzn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monHhDzn7k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чтения была организована выставка-инсталляция в виде блиндажа, на которой были представлены военные  формы разных лет: форма суворовца (сыны полка), китель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еликой Отечественной войны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(парадный пехотный), форма выпускника Нахимовского военно-морского училища (парадная). Также, все пользователи смогли увидеть и разглядеть предметы военной поры, среди них радиостанция, плащ-палатка, план-</w:t>
      </w:r>
    </w:p>
    <w:p w:rsidR="008502DD" w:rsidRPr="008502DD" w:rsidRDefault="008502DD" w:rsidP="0085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шеты</w:t>
      </w:r>
      <w:proofErr w:type="spellEnd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502D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каски, противогазы, керосиновая лампа, шинель, гимнастёрка и плакаты с военной техникой и оружием. Каждый предмет подлинный и несёт в себе часть истории Великой Отечественной войны.</w:t>
      </w:r>
    </w:p>
    <w:p w:rsidR="008502DD" w:rsidRDefault="008502DD" w:rsidP="00850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желающие смогли сфотографироваться на фоне </w:t>
      </w:r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выставки или в блиндаже, примерив на себя военную форму и рассмотрев военные предметы от которых веет историей. Несмотря на ситуацию, связанную с </w:t>
      </w: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инфекцией и с соблюдением всех мер безопасности, в </w:t>
      </w: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фотоакции</w:t>
      </w:r>
      <w:proofErr w:type="spellEnd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приняли участие 73 человека. Местной телекомпанией «СКАТ» был снят интересный и познавательный сюжет о выставке-инсталляции и </w:t>
      </w:r>
      <w:proofErr w:type="spellStart"/>
      <w:r w:rsidRPr="00850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фотоакции</w:t>
      </w:r>
      <w:proofErr w:type="spellEnd"/>
      <w:r w:rsidR="00537B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8" w:history="1">
        <w:r w:rsidR="00537BE6" w:rsidRPr="009F7BE6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https://www.youtube.com/watch?v=4Nl1X8s6OcI</w:t>
        </w:r>
      </w:hyperlink>
    </w:p>
    <w:p w:rsidR="00537BE6" w:rsidRDefault="00537BE6" w:rsidP="00850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02DD" w:rsidRPr="008502DD" w:rsidRDefault="008502DD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по 17 июля в Центре чтения проходил </w:t>
      </w:r>
      <w:r w:rsidRPr="0085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Епархиальный сетевой мультимедийный проект юных чтецов «Правнуки победы», посвященный 75-летию Победы в Великой Отечественной войне.</w:t>
      </w:r>
    </w:p>
    <w:p w:rsidR="008502DD" w:rsidRPr="008502DD" w:rsidRDefault="008502DD" w:rsidP="0085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2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790825"/>
            <wp:effectExtent l="0" t="0" r="0" b="9525"/>
            <wp:docPr id="15" name="Рисунок 15" descr="20200717_09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717_09274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DD" w:rsidRPr="008502DD" w:rsidRDefault="00A0668F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EB47FEC" wp14:editId="2D9C5CBF">
            <wp:simplePos x="0" y="0"/>
            <wp:positionH relativeFrom="column">
              <wp:posOffset>-1905</wp:posOffset>
            </wp:positionH>
            <wp:positionV relativeFrom="paragraph">
              <wp:posOffset>1229360</wp:posOffset>
            </wp:positionV>
            <wp:extent cx="3464560" cy="2436495"/>
            <wp:effectExtent l="0" t="0" r="2540" b="1905"/>
            <wp:wrapSquare wrapText="bothSides"/>
            <wp:docPr id="16" name="Рисунок 16" descr="IMG_20200713_14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00713_141205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2DD" w:rsidRPr="0085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02DD"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был направлен на укрепление семейных ценностей, популяризацию идей патриотизма, дружбы народов, формирование и укрепление православных традиций и ценностей у людей различных поколений и социальных групп через приобщение к художественному слову. Цель проекта: формирование духовно-нравственной культуры и патриотического воспитания детей и юношества средствами художественной литературы и художественного слова.</w:t>
      </w:r>
    </w:p>
    <w:p w:rsidR="008502DD" w:rsidRPr="008502DD" w:rsidRDefault="008502DD" w:rsidP="0085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поучаствовать в проекте, все желающие, в возрасте от 4 до 17 лет, должны были записать видео-выступление на фоне яркого баннера с надписью: «Правнуки Победы», где можно увидеть портреты героев Великой Отечественной войны. В проекте приняли участие 25 человек – воспитанники дошкольных учреждений «Берёзка», «Колобок», «Солнышко», учащиеся школ №5, № 7, №14 и Воскресной школы при </w:t>
      </w:r>
      <w:proofErr w:type="spellStart"/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Христорождественском</w:t>
      </w:r>
      <w:proofErr w:type="spellEnd"/>
      <w:r w:rsidRPr="0085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 города Слободского. Во время выступления участники Проекта держали в руках фотографии своих прадедушек и прабабушек – участников Великой Отечественной войны. А перед началом или в конце выступления  рассказывали о своих родственниках. Некоторые участники использовали в своих выступлениях музыкальное сопровождение.</w:t>
      </w:r>
    </w:p>
    <w:p w:rsidR="008502DD" w:rsidRPr="008502DD" w:rsidRDefault="008502DD" w:rsidP="00850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sz w:val="28"/>
          <w:szCs w:val="28"/>
        </w:rPr>
        <w:t>Отделы  библиотеки  стали площадками для проведения международных и всероссийских акций</w:t>
      </w:r>
      <w:proofErr w:type="gramStart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 «Тест по истории Великой Отечественной войны» международного проекта «Большая история», акции «Всероссийский экологический диктант», олимпиады «Символы России. Великая Отечественная война: подвиги фронта и тыла», «Этнографический диктант».</w:t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FC05CF">
        <w:rPr>
          <w:rFonts w:ascii="Times New Roman" w:eastAsia="Times New Roman" w:hAnsi="Times New Roman" w:cs="Times New Roman"/>
          <w:noProof/>
          <w:color w:val="008000"/>
          <w:sz w:val="28"/>
          <w:szCs w:val="28"/>
          <w:lang w:eastAsia="ru-RU"/>
        </w:rPr>
        <w:drawing>
          <wp:inline distT="0" distB="0" distL="0" distR="0" wp14:anchorId="5C0DB520" wp14:editId="14EA6E69">
            <wp:extent cx="5940425" cy="59404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3IHRjr6mt4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9A6733" wp14:editId="3E75B3B8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L5iMIaAjY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C696B" wp14:editId="73E50F6D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lrpaaRyr9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sz w:val="28"/>
          <w:szCs w:val="28"/>
        </w:rPr>
        <w:lastRenderedPageBreak/>
        <w:t>В 2020-м году сотрудниками Центра патриотического воспитания им.</w:t>
      </w:r>
      <w:r w:rsidR="00A0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5C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0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Булатова был реализован проект «Булатову – булатная память», победивший в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</w:rPr>
        <w:t>грантовом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 конкурсе «Память сердца» (номинация «Голоса Победы»), инициированном депутатом Государственной Думы РФ Р. А. Азимовым. Целью конкурса является поддержка инициатив, направленных на сохранение памяти о Победе в Великой Отечественной войне. На обновление экспозиции «Возвращённое имя», посвящённой Григорию Булатову, израсходована сумма в количестве 76827 рублей.</w:t>
      </w:r>
    </w:p>
    <w:p w:rsidR="00FC05CF" w:rsidRPr="00FC05CF" w:rsidRDefault="00FC05CF" w:rsidP="00FC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DB578" wp14:editId="18779397">
            <wp:extent cx="5940425" cy="44462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mA0gcA680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CF" w:rsidRPr="00FC05CF" w:rsidRDefault="00FC05CF" w:rsidP="00FC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Библиотека приняла участие в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</w:rPr>
        <w:t>грантовом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 конкурсе по поддержке социальных инициатив «Серебряное созвездие» и стала победителем с проектом «Бабушки и внуки – со спортом против скуки» на 29857 руб.60 коп. К сожалению, проект не был реализован, все мероприятия запланированы на 2021 год.</w:t>
      </w:r>
    </w:p>
    <w:p w:rsidR="00C41C8E" w:rsidRDefault="00FC05CF" w:rsidP="00A0668F">
      <w:pPr>
        <w:spacing w:before="100" w:beforeAutospacing="1" w:after="100" w:afterAutospacing="1" w:line="240" w:lineRule="auto"/>
        <w:jc w:val="both"/>
      </w:pPr>
      <w:bookmarkStart w:id="0" w:name="_GoBack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Проект ППМИ-2020 «Территория детского чтения»: ремонт помещений в здании Центра чтения детей и подростков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, 64 стал победителем конкурсного отбора, представленного городом Слободским. </w:t>
      </w:r>
      <w:proofErr w:type="gramStart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Сумма для реализации проекта - 735554 руб. Стоимость проекта складывается из </w:t>
      </w:r>
      <w:proofErr w:type="spellStart"/>
      <w:r w:rsidRPr="00FC05C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FC05CF">
        <w:rPr>
          <w:rFonts w:ascii="Times New Roman" w:eastAsia="Times New Roman" w:hAnsi="Times New Roman" w:cs="Times New Roman"/>
          <w:sz w:val="28"/>
          <w:szCs w:val="28"/>
        </w:rPr>
        <w:t xml:space="preserve">: бюджета области (549 тыс. руб.), бюджета города (75554 руб.), средств юридических лиц (8 тыс. руб.), Вклад населения города (103 тыс.). </w:t>
      </w:r>
      <w:bookmarkEnd w:id="0"/>
      <w:proofErr w:type="gramEnd"/>
    </w:p>
    <w:sectPr w:rsidR="00C41C8E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668F">
      <w:pPr>
        <w:spacing w:after="0" w:line="240" w:lineRule="auto"/>
      </w:pPr>
      <w:r>
        <w:separator/>
      </w:r>
    </w:p>
  </w:endnote>
  <w:endnote w:type="continuationSeparator" w:id="0">
    <w:p w:rsidR="00000000" w:rsidRDefault="00A0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668F">
      <w:pPr>
        <w:spacing w:after="0" w:line="240" w:lineRule="auto"/>
      </w:pPr>
      <w:r>
        <w:separator/>
      </w:r>
    </w:p>
  </w:footnote>
  <w:footnote w:type="continuationSeparator" w:id="0">
    <w:p w:rsidR="00000000" w:rsidRDefault="00A0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E5" w:rsidRDefault="00A0668F">
    <w:pPr>
      <w:pStyle w:val="a3"/>
    </w:pPr>
  </w:p>
  <w:p w:rsidR="003C57E5" w:rsidRDefault="00A06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CF"/>
    <w:rsid w:val="00537BE6"/>
    <w:rsid w:val="008502DD"/>
    <w:rsid w:val="00A0668F"/>
    <w:rsid w:val="00C41C8E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05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37BE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5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05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37BE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feed?section=search&amp;q=%23%D0%94%D0%B5%D1%82%D0%B8_%D0%B3%D0%BE%D0%B2%D0%BE%D1%80%D1%8F%D1%82_%D0%BE%D0%92%D0%BE%D0%B9%D0%BD%D0%B5" TargetMode="External"/><Relationship Id="rId18" Type="http://schemas.openxmlformats.org/officeDocument/2006/relationships/hyperlink" Target="https://www.youtube.com/watch?v=4Nl1X8s6Oc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vk.com/feed?section=search&amp;q=%23%D0%9F%D0%BE%D0%B1%D0%B5%D0%B4%D0%B075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3%D0%BE%D0%B4_%D0%9F%D0%B0%D0%BC%D1%8F%D1%82%D0%B8_%D0%B8%D0%A1%D0%BB%D0%B0%D0%B2%D1%8B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9F%D0%BE%D0%B1%D0%B5%D0%B4%D0%B075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s://vk.com/feed?section=search&amp;q=%23%D0%94%D0%B5%D1%82%D0%B8_%D0%B3%D0%BE%D0%B2%D0%BE%D1%80%D1%8F%D1%82_%D0%BE%D0%92%D0%BE%D0%B9%D0%BD%D0%B5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feed?section=search&amp;q=%23%D0%93%D0%BE%D0%B4_%D0%9F%D0%B0%D0%BC%D1%8F%D1%82%D0%B8_%D0%B8%D0%A1%D0%BB%D0%B0%D0%B2%D1%8B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Научно-методический отдел</cp:lastModifiedBy>
  <cp:revision>2</cp:revision>
  <dcterms:created xsi:type="dcterms:W3CDTF">2021-02-16T05:32:00Z</dcterms:created>
  <dcterms:modified xsi:type="dcterms:W3CDTF">2021-02-16T07:14:00Z</dcterms:modified>
</cp:coreProperties>
</file>