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44" w:rsidRPr="00F64944" w:rsidRDefault="0035544E" w:rsidP="00F6494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Виртуальная экскурсия-</w:t>
      </w:r>
      <w:r w:rsidR="00983327" w:rsidRPr="00F64944">
        <w:rPr>
          <w:rFonts w:ascii="Times New Roman" w:hAnsi="Times New Roman" w:cs="Times New Roman"/>
          <w:sz w:val="28"/>
          <w:szCs w:val="28"/>
          <w:lang w:eastAsia="ru-RU"/>
        </w:rPr>
        <w:t>презентация</w:t>
      </w:r>
    </w:p>
    <w:p w:rsidR="003C495E" w:rsidRDefault="00983327" w:rsidP="00F649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49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«Прогулка по </w:t>
      </w:r>
      <w:proofErr w:type="spellStart"/>
      <w:r w:rsidRPr="00F64944">
        <w:rPr>
          <w:rFonts w:ascii="Times New Roman" w:hAnsi="Times New Roman" w:cs="Times New Roman"/>
          <w:b/>
          <w:sz w:val="28"/>
          <w:szCs w:val="28"/>
          <w:lang w:eastAsia="ru-RU"/>
        </w:rPr>
        <w:t>Герценке</w:t>
      </w:r>
      <w:proofErr w:type="spellEnd"/>
      <w:r w:rsidRPr="00F6494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5544E" w:rsidRDefault="0035544E" w:rsidP="00F649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0EE2" w:rsidRDefault="000129AB" w:rsidP="00012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Подготовила презентацию</w:t>
      </w:r>
      <w:r w:rsidR="00F60E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EE2">
        <w:rPr>
          <w:rFonts w:ascii="Times New Roman" w:hAnsi="Times New Roman" w:cs="Times New Roman"/>
          <w:sz w:val="28"/>
          <w:szCs w:val="28"/>
          <w:lang w:eastAsia="ru-RU"/>
        </w:rPr>
        <w:t>Ичетовкина</w:t>
      </w:r>
      <w:proofErr w:type="spellEnd"/>
      <w:r w:rsidR="00F60EE2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Семеновна библиотекарь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центральной библиотеки МБУК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Афанасьевская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ЦБ».</w:t>
      </w:r>
    </w:p>
    <w:p w:rsidR="000129AB" w:rsidRPr="00F60EE2" w:rsidRDefault="000129AB" w:rsidP="00012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207" w:rsidRDefault="00F60EE2" w:rsidP="00012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EE2">
        <w:rPr>
          <w:rFonts w:ascii="Times New Roman" w:eastAsia="Calibri" w:hAnsi="Times New Roman" w:cs="Times New Roman"/>
          <w:sz w:val="28"/>
          <w:szCs w:val="28"/>
        </w:rPr>
        <w:t xml:space="preserve">Данная  презентация может быть использована  на краеведческих, литературных мероприятиях. </w:t>
      </w:r>
      <w:r w:rsidR="0035544E" w:rsidRPr="0035544E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 предназначена </w:t>
      </w:r>
      <w:r w:rsidR="0035544E">
        <w:rPr>
          <w:rFonts w:ascii="Times New Roman" w:hAnsi="Times New Roman" w:cs="Times New Roman"/>
          <w:sz w:val="28"/>
          <w:szCs w:val="28"/>
          <w:lang w:eastAsia="ru-RU"/>
        </w:rPr>
        <w:t>для пользователей любого возраста.</w:t>
      </w:r>
    </w:p>
    <w:p w:rsidR="000129AB" w:rsidRPr="00F60EE2" w:rsidRDefault="000129AB" w:rsidP="00012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207" w:rsidRPr="000308E6" w:rsidRDefault="00247E22" w:rsidP="00012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520207" w:rsidRPr="000308E6">
        <w:rPr>
          <w:rFonts w:ascii="Times New Roman" w:hAnsi="Times New Roman" w:cs="Times New Roman"/>
          <w:sz w:val="28"/>
          <w:szCs w:val="28"/>
          <w:lang w:eastAsia="ru-RU"/>
        </w:rPr>
        <w:t>вызвать интерес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прошлому и настоящему родного края через популяризацию краеведческой литературы.</w:t>
      </w:r>
    </w:p>
    <w:p w:rsidR="000308E6" w:rsidRPr="00F64944" w:rsidRDefault="000308E6" w:rsidP="000129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3327" w:rsidRPr="00F64944" w:rsidRDefault="00F64944" w:rsidP="00F64944">
      <w:pP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Сл. 1.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(</w:t>
      </w:r>
      <w:r w:rsidR="00983327" w:rsidRPr="00F6494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К 180-летию Кировской ордена Почета государственной областной универсальной научной библиотеки им. А.И. Герцена (1837 – 2017)</w:t>
      </w:r>
      <w:proofErr w:type="gramEnd"/>
    </w:p>
    <w:p w:rsidR="00F64944" w:rsidRPr="00F64944" w:rsidRDefault="00F64944" w:rsidP="0098332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83327" w:rsidRPr="00F64944" w:rsidRDefault="00F64944" w:rsidP="00C76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</w:t>
      </w:r>
      <w:r w:rsidR="00983327" w:rsidRPr="00F64944">
        <w:rPr>
          <w:rFonts w:ascii="Times New Roman" w:hAnsi="Times New Roman" w:cs="Times New Roman"/>
          <w:b/>
          <w:sz w:val="28"/>
          <w:szCs w:val="28"/>
        </w:rPr>
        <w:t>.:</w:t>
      </w:r>
      <w:r w:rsidR="00983327" w:rsidRPr="00F64944">
        <w:rPr>
          <w:rFonts w:ascii="Times New Roman" w:hAnsi="Times New Roman" w:cs="Times New Roman"/>
          <w:sz w:val="28"/>
          <w:szCs w:val="28"/>
        </w:rPr>
        <w:t xml:space="preserve"> У</w:t>
      </w:r>
      <w:r w:rsidR="00E53508" w:rsidRPr="00F64944">
        <w:rPr>
          <w:rFonts w:ascii="Times New Roman" w:hAnsi="Times New Roman" w:cs="Times New Roman"/>
          <w:sz w:val="28"/>
          <w:szCs w:val="28"/>
        </w:rPr>
        <w:t>важаемые читатели, (гости, посетители, учащиеся и т.д.)</w:t>
      </w:r>
      <w:r w:rsidR="00983327" w:rsidRPr="00F64944">
        <w:rPr>
          <w:rFonts w:ascii="Times New Roman" w:hAnsi="Times New Roman" w:cs="Times New Roman"/>
          <w:sz w:val="28"/>
          <w:szCs w:val="28"/>
        </w:rPr>
        <w:t xml:space="preserve"> сегодня я вас приглашаю на виртуальную прогулку по </w:t>
      </w:r>
      <w:proofErr w:type="spellStart"/>
      <w:r w:rsidR="00983327" w:rsidRPr="00F64944">
        <w:rPr>
          <w:rFonts w:ascii="Times New Roman" w:hAnsi="Times New Roman" w:cs="Times New Roman"/>
          <w:sz w:val="28"/>
          <w:szCs w:val="28"/>
        </w:rPr>
        <w:t>Герценке</w:t>
      </w:r>
      <w:proofErr w:type="spellEnd"/>
      <w:r w:rsidR="00983327" w:rsidRPr="00F64944">
        <w:rPr>
          <w:rFonts w:ascii="Times New Roman" w:hAnsi="Times New Roman" w:cs="Times New Roman"/>
          <w:sz w:val="28"/>
          <w:szCs w:val="28"/>
        </w:rPr>
        <w:t xml:space="preserve">, так любовно и ласково называют </w:t>
      </w:r>
      <w:r w:rsidR="00EF1E4A" w:rsidRPr="00F64944">
        <w:rPr>
          <w:rFonts w:ascii="Times New Roman" w:hAnsi="Times New Roman" w:cs="Times New Roman"/>
          <w:sz w:val="28"/>
          <w:szCs w:val="28"/>
        </w:rPr>
        <w:t xml:space="preserve">читатели и сотрудники библиотеки </w:t>
      </w:r>
      <w:r w:rsidR="00983327" w:rsidRPr="00F64944">
        <w:rPr>
          <w:rFonts w:ascii="Times New Roman" w:hAnsi="Times New Roman" w:cs="Times New Roman"/>
          <w:sz w:val="28"/>
          <w:szCs w:val="28"/>
        </w:rPr>
        <w:t>самую большую библиотеку</w:t>
      </w:r>
      <w:r>
        <w:rPr>
          <w:rFonts w:ascii="Times New Roman" w:hAnsi="Times New Roman" w:cs="Times New Roman"/>
          <w:sz w:val="28"/>
          <w:szCs w:val="28"/>
        </w:rPr>
        <w:t xml:space="preserve"> в Кирове.</w:t>
      </w:r>
    </w:p>
    <w:p w:rsidR="00E53508" w:rsidRPr="00F64944" w:rsidRDefault="00E53508" w:rsidP="00C7616B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shd w:val="clear" w:color="auto" w:fill="FFFFFF"/>
          <w:lang w:eastAsia="ru-RU"/>
        </w:rPr>
      </w:pPr>
      <w:r w:rsidRP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shd w:val="clear" w:color="auto" w:fill="FFFFFF"/>
          <w:lang w:eastAsia="ru-RU"/>
        </w:rPr>
        <w:t>Сл. 2.</w:t>
      </w:r>
      <w:r w:rsid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shd w:val="clear" w:color="auto" w:fill="FFFFFF"/>
          <w:lang w:eastAsia="ru-RU"/>
        </w:rPr>
        <w:t xml:space="preserve"> </w:t>
      </w:r>
      <w:r w:rsidR="00254C80" w:rsidRPr="00F64944">
        <w:rPr>
          <w:rFonts w:ascii="Times New Roman" w:eastAsia="Times New Roman" w:hAnsi="Times New Roman" w:cs="Times New Roman"/>
          <w:color w:val="231F20"/>
          <w:sz w:val="28"/>
          <w:szCs w:val="28"/>
          <w:shd w:val="clear" w:color="auto" w:fill="FFFFFF"/>
          <w:lang w:eastAsia="ru-RU"/>
        </w:rPr>
        <w:t xml:space="preserve"> </w:t>
      </w:r>
      <w:r w:rsidR="00983327" w:rsidRPr="00F64944">
        <w:rPr>
          <w:rFonts w:ascii="Times New Roman" w:eastAsia="Times New Roman" w:hAnsi="Times New Roman" w:cs="Times New Roman"/>
          <w:color w:val="231F20"/>
          <w:sz w:val="28"/>
          <w:szCs w:val="28"/>
          <w:shd w:val="clear" w:color="auto" w:fill="FFFFFF"/>
          <w:lang w:eastAsia="ru-RU"/>
        </w:rPr>
        <w:t xml:space="preserve">Кировская </w:t>
      </w:r>
      <w:r w:rsidR="00EF1E4A" w:rsidRPr="00F64944">
        <w:rPr>
          <w:rFonts w:ascii="Times New Roman" w:eastAsia="Times New Roman" w:hAnsi="Times New Roman" w:cs="Times New Roman"/>
          <w:color w:val="231F20"/>
          <w:sz w:val="28"/>
          <w:szCs w:val="28"/>
          <w:shd w:val="clear" w:color="auto" w:fill="FFFFFF"/>
          <w:lang w:eastAsia="ru-RU"/>
        </w:rPr>
        <w:t xml:space="preserve">ордена Почета государственная универсальная областная научная библиотека им. А.И. Герцена была открыта в 1837 году при непосредственном участии </w:t>
      </w:r>
      <w:r w:rsidR="00EF1E4A" w:rsidRP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shd w:val="clear" w:color="auto" w:fill="FFFFFF"/>
          <w:lang w:eastAsia="ru-RU"/>
        </w:rPr>
        <w:t>Александра Ивановича Герцена</w:t>
      </w:r>
      <w:r w:rsidR="00EF1E4A" w:rsidRPr="00F64944">
        <w:rPr>
          <w:rFonts w:ascii="Times New Roman" w:eastAsia="Times New Roman" w:hAnsi="Times New Roman" w:cs="Times New Roman"/>
          <w:color w:val="231F20"/>
          <w:sz w:val="28"/>
          <w:szCs w:val="28"/>
          <w:shd w:val="clear" w:color="auto" w:fill="FFFFFF"/>
          <w:lang w:eastAsia="ru-RU"/>
        </w:rPr>
        <w:t xml:space="preserve">. </w:t>
      </w:r>
      <w:r w:rsidR="00254C80" w:rsidRPr="00F64944">
        <w:rPr>
          <w:rFonts w:ascii="Times New Roman" w:eastAsia="Times New Roman" w:hAnsi="Times New Roman" w:cs="Times New Roman"/>
          <w:color w:val="231F20"/>
          <w:sz w:val="28"/>
          <w:szCs w:val="28"/>
          <w:shd w:val="clear" w:color="auto" w:fill="FFFFFF"/>
          <w:lang w:eastAsia="ru-RU"/>
        </w:rPr>
        <w:t>За всю историю существования библиотека претерпела немало изменений, но всегда служила интересам общества, свою миссию видела в сохранении национальной памяти, культурно-исторического наследия Вятского края.</w:t>
      </w:r>
      <w:r w:rsidR="00983327" w:rsidRPr="00F64944">
        <w:rPr>
          <w:rFonts w:ascii="Times New Roman" w:eastAsia="Times New Roman" w:hAnsi="Times New Roman" w:cs="Times New Roman"/>
          <w:color w:val="231F20"/>
          <w:sz w:val="28"/>
          <w:szCs w:val="28"/>
          <w:shd w:val="clear" w:color="auto" w:fill="FFFFFF"/>
          <w:lang w:eastAsia="ru-RU"/>
        </w:rPr>
        <w:t xml:space="preserve"> </w:t>
      </w:r>
    </w:p>
    <w:p w:rsidR="005317D0" w:rsidRPr="00F64944" w:rsidRDefault="005317D0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53508" w:rsidRPr="00F64944" w:rsidRDefault="00E53508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Сл.3. </w:t>
      </w:r>
      <w:r w:rsidR="00F6494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</w:t>
      </w: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Всё начинается с вестибюля библиотеки. Это отправная точка в любой уголок </w:t>
      </w:r>
      <w:proofErr w:type="spellStart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Герценки</w:t>
      </w:r>
      <w:proofErr w:type="spellEnd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На первом этаже располагается кофейня и зал абонемента с книгами, которые можно брать домой. Сотрудники с гордостью демонстрируют свою «противоугонную» систему для изданий и рассказывают, как удобно здесь всё устроено.</w:t>
      </w:r>
    </w:p>
    <w:p w:rsidR="00E53508" w:rsidRPr="00F64944" w:rsidRDefault="00E53508" w:rsidP="00C7616B">
      <w:pPr>
        <w:shd w:val="clear" w:color="auto" w:fill="FFFFFF"/>
        <w:spacing w:line="48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– До того, как ввели компьютеризацию, каждый год читателям нужно было регистрироваться заново. Бывало, утром второго января приходили самые </w:t>
      </w:r>
      <w:proofErr w:type="gramStart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амбициозные</w:t>
      </w:r>
      <w:proofErr w:type="gramEnd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читатели и выстраивались в очередь, чтобы оформить новый читательский билет. Было престижно получить № 1, – рассказывает главный библиотекарь отдела абонемента научной книги Татьяна </w:t>
      </w:r>
      <w:proofErr w:type="spellStart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Машковцева</w:t>
      </w:r>
      <w:proofErr w:type="spellEnd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E53508" w:rsidRPr="00F64944" w:rsidRDefault="008F7DE7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Сл. 4.</w:t>
      </w: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r w:rsidR="00E53508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Крыша над лестницей, которая ведёт на второй и третий этаж нового здания, полностью стеклянная. В солнечную погоду площадка похожа на яркий керосиновый фонарь. </w:t>
      </w:r>
    </w:p>
    <w:p w:rsidR="008F7DE7" w:rsidRPr="00F64944" w:rsidRDefault="008F7DE7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F7DE7" w:rsidRPr="00F64944" w:rsidRDefault="00F64944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Сл.5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</w:t>
      </w:r>
      <w:r w:rsidR="008F7DE7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proofErr w:type="gramEnd"/>
      <w:r w:rsidR="008F7DE7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аньше в библиотеке было множество отделов, поэтому читатели иногда путались, куда идти за той или иной книгой. Теперь для удобства всё сосредоточено в одном месте: тихий читальный зал, несколько библиотечных секций и Клондайк для студентов – диссертационная база. Здесь можно найти любую научную литературу, книги по истории искусства и даже сборники нот.</w:t>
      </w:r>
    </w:p>
    <w:p w:rsidR="008F7DE7" w:rsidRPr="00F64944" w:rsidRDefault="00F64944" w:rsidP="00C7616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Сл. 6.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Н</w:t>
      </w:r>
      <w:r w:rsidR="008F7DE7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втором этаже расположен один из старейших отделов библиотеки – патентный. Если вам показалось, что вы изобрели нечто гениальное, отправляйтесь сюда. Здесь хранятся документы обо всех известных запатентованных товарах, и все сомнения относительно уникальности вашего изобретения легко проверить.</w:t>
      </w:r>
    </w:p>
    <w:p w:rsidR="005317D0" w:rsidRPr="00F64944" w:rsidRDefault="008F7DE7" w:rsidP="00C7616B">
      <w:pPr>
        <w:shd w:val="clear" w:color="auto" w:fill="FFFFFF"/>
        <w:spacing w:line="48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– Здесь можно найти любые документы, начиная от патентов и заканчивая ГОСТами на всё, что было когда-либо изобретено и зарегистрировано. </w:t>
      </w:r>
    </w:p>
    <w:p w:rsidR="008F7DE7" w:rsidRPr="00166982" w:rsidRDefault="00166982" w:rsidP="00166982">
      <w:pPr>
        <w:shd w:val="clear" w:color="auto" w:fill="FFFFFF"/>
        <w:spacing w:line="48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Сл. 7.      </w:t>
      </w:r>
      <w:r w:rsidR="008F7DE7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Самая древняя часть легендарного здания – дом купца А.Ф.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="008F7DE7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Машковцева</w:t>
      </w:r>
      <w:proofErr w:type="spellEnd"/>
      <w:r w:rsidR="008F7DE7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</w:t>
      </w:r>
      <w:proofErr w:type="spellStart"/>
      <w:r w:rsidR="008F7DE7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Копанской</w:t>
      </w:r>
      <w:proofErr w:type="spellEnd"/>
      <w:r w:rsidR="008F7DE7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улице (позднее переименованной в улицу Герцена). В 1863 году именно в это здание и переехала библиотека с перекрёстка Ленина и </w:t>
      </w:r>
      <w:proofErr w:type="gramStart"/>
      <w:r w:rsidR="008F7DE7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Спасской</w:t>
      </w:r>
      <w:proofErr w:type="gramEnd"/>
      <w:r w:rsidR="008F7DE7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</w:p>
    <w:p w:rsidR="008F7DE7" w:rsidRPr="00F64944" w:rsidRDefault="008F7DE7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Сл. 8.</w:t>
      </w:r>
      <w:r w:rsidR="0016698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  <w:r w:rsidR="0016698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Здесь</w:t>
      </w: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находится большой читальный зал, построенный в 1929 году. Большое светлое помещение с огромными окнами интересно своей акустикой – если ты стоишь на балконе, твой шёпот будет слышен внизу. Есть ещё одна деталь: в зависимости от местоположения звук искажается.</w:t>
      </w:r>
    </w:p>
    <w:p w:rsidR="008F7DE7" w:rsidRPr="00F64944" w:rsidRDefault="008F7DE7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Сначала библиотека была маленькой, но постепенно достраивалась и расширялась, поэтому её архитектура необычна. Сотрудники отмечают, что культуру здесь бережно чтят, поэтому в </w:t>
      </w:r>
      <w:proofErr w:type="spellStart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Герценке</w:t>
      </w:r>
      <w:proofErr w:type="spellEnd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можно увидеть много старинных вещей, в том числе, мебель со столетней историей. Но это лишь формы, главное достоинство библиотеки им. Герцена - это её содержание.</w:t>
      </w:r>
    </w:p>
    <w:p w:rsidR="00832268" w:rsidRPr="00F64944" w:rsidRDefault="00832268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Сл. 9.</w:t>
      </w:r>
      <w:r w:rsidR="0016698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</w:t>
      </w: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</w:t>
      </w:r>
      <w:proofErr w:type="spellStart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винтажных</w:t>
      </w:r>
      <w:proofErr w:type="spellEnd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шкафах и на современных полках хранится более четырёх миллионов книг. Чтобы ориентироваться в этом море литературы, есть специальная база каталогов – на каждое издание заводится карточка. Эта система появилась в начале XX века, когда в Киров приехали две дамы – француженка Е. В. </w:t>
      </w:r>
      <w:proofErr w:type="spellStart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Гогель</w:t>
      </w:r>
      <w:proofErr w:type="spellEnd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англичанка А. В. </w:t>
      </w:r>
      <w:proofErr w:type="spellStart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Паллизен</w:t>
      </w:r>
      <w:proofErr w:type="spellEnd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Обе учились библиотечному делу в Париже, а в 1918 году, работая в </w:t>
      </w:r>
      <w:proofErr w:type="spellStart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Герценке</w:t>
      </w:r>
      <w:proofErr w:type="spellEnd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провели реорганизацию и ввели каталоги. Фонды библиотеки постоянно пополняются, и обывателю непросто разобраться в значках и цифрах, указанных на карточках. В последнее время все они переводятся в электронную базу данных, теперь не выходя из дома прямо на сайте можно узнать, есть в наличии необходимая книга или нет.</w:t>
      </w:r>
    </w:p>
    <w:p w:rsidR="00832268" w:rsidRPr="00F64944" w:rsidRDefault="00832268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32268" w:rsidRPr="00F64944" w:rsidRDefault="00832268" w:rsidP="00C7616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Сл. 10.</w:t>
      </w: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16698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  </w:t>
      </w: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Мимо отдела иностранной литературы, где можно найти Шекспира в подлиннике, коридор ведёт </w:t>
      </w:r>
      <w:proofErr w:type="gramStart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proofErr w:type="gramEnd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святая</w:t>
      </w:r>
      <w:proofErr w:type="gramEnd"/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святых - хранилище основных фондов библиотеки. Книги в хранилище расположены на семи этажах, которые библиотекари называют «ярусами». Интересно, что снаружи про эти семь этажей догадаться совершенно невозможно.</w:t>
      </w:r>
    </w:p>
    <w:p w:rsidR="00832268" w:rsidRPr="00F64944" w:rsidRDefault="00166982" w:rsidP="00C7616B">
      <w:pPr>
        <w:shd w:val="clear" w:color="auto" w:fill="FFFFFF"/>
        <w:spacing w:line="48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 П</w:t>
      </w:r>
      <w:r w:rsidR="00832268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осле революции множество книжных собраний, как частных, так и различных учреждений были национализированы и распределены по разным организациям. Судьба многих книг сегодня неизвестна, но то, что попало в </w:t>
      </w:r>
      <w:proofErr w:type="spellStart"/>
      <w:r w:rsidR="00832268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Герценку</w:t>
      </w:r>
      <w:proofErr w:type="spellEnd"/>
      <w:r w:rsidR="00832268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до сих пор находится у нас в целости и сохранности, сегодня это ценнейшие источники для исследователей и учёных, – говорит Татьяна </w:t>
      </w:r>
      <w:proofErr w:type="spellStart"/>
      <w:r w:rsidR="00832268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Машковцева</w:t>
      </w:r>
      <w:proofErr w:type="spellEnd"/>
      <w:r w:rsidR="00832268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182073" w:rsidRPr="00F64944" w:rsidRDefault="00182073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82073" w:rsidRPr="00166982" w:rsidRDefault="00182073" w:rsidP="001669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982">
        <w:rPr>
          <w:rFonts w:ascii="Times New Roman" w:hAnsi="Times New Roman" w:cs="Times New Roman"/>
          <w:b/>
          <w:sz w:val="28"/>
          <w:szCs w:val="28"/>
        </w:rPr>
        <w:t>Сл</w:t>
      </w:r>
      <w:r w:rsidR="00DE675C">
        <w:rPr>
          <w:rFonts w:ascii="Times New Roman" w:hAnsi="Times New Roman" w:cs="Times New Roman"/>
          <w:b/>
          <w:sz w:val="28"/>
          <w:szCs w:val="28"/>
        </w:rPr>
        <w:t xml:space="preserve">.11. </w:t>
      </w:r>
      <w:r w:rsidRPr="00166982">
        <w:rPr>
          <w:rFonts w:ascii="Times New Roman" w:hAnsi="Times New Roman" w:cs="Times New Roman"/>
          <w:sz w:val="28"/>
          <w:szCs w:val="28"/>
        </w:rPr>
        <w:t xml:space="preserve">Гордость </w:t>
      </w:r>
      <w:proofErr w:type="spellStart"/>
      <w:r w:rsidRPr="00166982">
        <w:rPr>
          <w:rFonts w:ascii="Times New Roman" w:hAnsi="Times New Roman" w:cs="Times New Roman"/>
          <w:sz w:val="28"/>
          <w:szCs w:val="28"/>
        </w:rPr>
        <w:t>Герценки</w:t>
      </w:r>
      <w:proofErr w:type="spellEnd"/>
      <w:r w:rsidRPr="00166982">
        <w:rPr>
          <w:rFonts w:ascii="Times New Roman" w:hAnsi="Times New Roman" w:cs="Times New Roman"/>
          <w:sz w:val="28"/>
          <w:szCs w:val="28"/>
        </w:rPr>
        <w:t xml:space="preserve"> – Региональный центр по работе с книжными памятниками. Здесь хранятся и рукописные книги, и «Острожская Библия», напечатанная в 1581 году самим Иваном Фёдоровым, и неподъёмные философские тома на иностранных языках, и «первый российский </w:t>
      </w:r>
      <w:proofErr w:type="spellStart"/>
      <w:r w:rsidRPr="00166982">
        <w:rPr>
          <w:rFonts w:ascii="Times New Roman" w:hAnsi="Times New Roman" w:cs="Times New Roman"/>
          <w:sz w:val="28"/>
          <w:szCs w:val="28"/>
        </w:rPr>
        <w:t>Pocketbook</w:t>
      </w:r>
      <w:proofErr w:type="spellEnd"/>
      <w:r w:rsidRPr="00166982">
        <w:rPr>
          <w:rFonts w:ascii="Times New Roman" w:hAnsi="Times New Roman" w:cs="Times New Roman"/>
          <w:sz w:val="28"/>
          <w:szCs w:val="28"/>
        </w:rPr>
        <w:t>» – «Юности честное зерцало». Библиотека по праву считается одной из лучших в России благодаря богатым фондам, в составе которых есть уникальные издания, подобных, возможно, нет больше нигде в мире.</w:t>
      </w:r>
    </w:p>
    <w:p w:rsidR="00DE675C" w:rsidRDefault="00DE675C" w:rsidP="00C7616B">
      <w:pPr>
        <w:shd w:val="clear" w:color="auto" w:fill="FFFFFF"/>
        <w:spacing w:line="4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073" w:rsidRPr="00F64944" w:rsidRDefault="004C7D16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hAnsi="Times New Roman" w:cs="Times New Roman"/>
          <w:b/>
          <w:sz w:val="28"/>
          <w:szCs w:val="28"/>
        </w:rPr>
        <w:t>Сл. 12</w:t>
      </w:r>
      <w:r w:rsidR="00DE67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особняке </w:t>
      </w:r>
      <w:proofErr w:type="spellStart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Машковцева</w:t>
      </w:r>
      <w:proofErr w:type="spellEnd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сотрудники библиотеки обустроили кабинет Герцена. Отреставрированная мебель, оригинальные доски, по которым ходил писатель, передают атмосферу того времени. «Изюминкой» кабинета стали окна, вид из которых воссоздан по прототипу </w:t>
      </w:r>
      <w:proofErr w:type="spellStart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герценовской</w:t>
      </w:r>
      <w:proofErr w:type="spellEnd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Вятки.</w:t>
      </w:r>
    </w:p>
    <w:p w:rsidR="00182073" w:rsidRPr="00F64944" w:rsidRDefault="00182073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DE675C" w:rsidRPr="000129AB" w:rsidRDefault="004C7D16" w:rsidP="000129A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F64944">
        <w:rPr>
          <w:rFonts w:ascii="Times New Roman" w:hAnsi="Times New Roman" w:cs="Times New Roman"/>
          <w:b/>
          <w:sz w:val="28"/>
          <w:szCs w:val="28"/>
        </w:rPr>
        <w:t>Сл. 13</w:t>
      </w:r>
      <w:r w:rsidR="00DE67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2009 году у </w:t>
      </w:r>
      <w:proofErr w:type="spellStart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Герценки</w:t>
      </w:r>
      <w:proofErr w:type="spellEnd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появилось новое здание, оно оборудовано современной техникой, необходимой для расширения функционала библиотеки. Здесь расположены помещения для проведения совещаний, выставок и презентаций.</w:t>
      </w:r>
    </w:p>
    <w:p w:rsidR="00182073" w:rsidRPr="00DE675C" w:rsidRDefault="004C7D16" w:rsidP="00DE6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44">
        <w:rPr>
          <w:rFonts w:ascii="Times New Roman" w:hAnsi="Times New Roman" w:cs="Times New Roman"/>
          <w:b/>
          <w:sz w:val="28"/>
          <w:szCs w:val="28"/>
        </w:rPr>
        <w:t>Сл. 14</w:t>
      </w:r>
      <w:r w:rsidR="00182073" w:rsidRPr="00F649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67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Для одних библиотека – форма служения, для других – познания мира. Не так давно в </w:t>
      </w:r>
      <w:proofErr w:type="spellStart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Герценке</w:t>
      </w:r>
      <w:proofErr w:type="spellEnd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был открыт кабинет Вятских писателей и истории </w:t>
      </w:r>
      <w:proofErr w:type="spellStart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Герценки</w:t>
      </w:r>
      <w:proofErr w:type="spellEnd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Здесь хранятся письма, личные вещи, записные книжки тех, кто бывал на Вятке и творил здесь: Николая Заболоцкого, Юнны </w:t>
      </w:r>
      <w:proofErr w:type="spellStart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Мориц</w:t>
      </w:r>
      <w:proofErr w:type="spellEnd"/>
      <w:r w:rsidR="00182073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Валентина Распутина и многих других.</w:t>
      </w:r>
    </w:p>
    <w:p w:rsidR="00C7616B" w:rsidRPr="00DE675C" w:rsidRDefault="004C7D16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Сл. 15</w:t>
      </w:r>
      <w:r w:rsidR="00DE675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. </w:t>
      </w:r>
      <w:r w:rsidR="00C7616B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Многочисленные читательские объединения и клубы, мероприятия и </w:t>
      </w:r>
      <w:proofErr w:type="gramStart"/>
      <w:r w:rsidR="00C7616B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акции, проходящие в библиотеке делают</w:t>
      </w:r>
      <w:proofErr w:type="gramEnd"/>
      <w:r w:rsidR="00C7616B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ее важнейшей составляющей социокультурного пространства города и области.</w:t>
      </w:r>
    </w:p>
    <w:p w:rsidR="008B1D14" w:rsidRPr="00F64944" w:rsidRDefault="00BE5B2E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При библиотеке созданы </w:t>
      </w:r>
      <w:r w:rsidR="00C7616B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многие клубы и кружки:</w:t>
      </w: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C7616B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</w:t>
      </w: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итературный клуб «Зеленая лампа», клуб «Краеведческий четверг», </w:t>
      </w:r>
      <w:r w:rsidR="008B1D14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«Вятские книголюбы», </w:t>
      </w:r>
      <w:r w:rsidR="00DE675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«Садовод», «Клуб позитивной психологии»</w:t>
      </w:r>
      <w:r w:rsidR="008B1D14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«Мир увлечений»</w:t>
      </w: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многие другие</w:t>
      </w:r>
      <w:r w:rsidR="008B1D14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EF1E4A" w:rsidRPr="00F64944" w:rsidRDefault="00EF1E4A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5D1266" w:rsidRDefault="004C7D16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Сл.16</w:t>
      </w:r>
      <w:r w:rsidR="004328DE" w:rsidRP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.</w:t>
      </w:r>
      <w:r w:rsidR="004328DE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DE675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   </w:t>
      </w:r>
      <w:r w:rsidR="00254C80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</w:t>
      </w:r>
      <w:r w:rsidR="00EF1E4A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иблиотека </w:t>
      </w:r>
      <w:r w:rsidR="00254C80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егодня </w:t>
      </w:r>
      <w:r w:rsidR="00254C80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="00EF1E4A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 </w:t>
      </w:r>
      <w:r w:rsidR="00254C80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только главное книжное хранилище региона, но и многоотраслевой центр информации, научно-исследовательской, методической и краеведческой работы.</w:t>
      </w:r>
      <w:r w:rsidR="00C7616B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Универсальный по содержанию книжный фонд библиотеки насчитывает более 4 млн. единиц хранения</w:t>
      </w:r>
      <w:r w:rsidR="005D12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  <w:r w:rsidR="00DE675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Ежегодно свыше 35 тыс. читателей приходят в библиотеку, чтобы получить информацию в помощь профессиональной, культурной и образовательной деятельности</w:t>
      </w:r>
      <w:r w:rsidR="00C7616B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="00DE675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Им выдается 1 млн.700 тыс. изданий в год. Библиотека стремится</w:t>
      </w:r>
      <w:r w:rsidR="00254C80" w:rsidRPr="00F649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5D12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соответствовать запросам и потребностям современного общества, главной своей задачей считает обеспечение широкого доступа всем гражданам России к информационным ресурсам. </w:t>
      </w:r>
    </w:p>
    <w:p w:rsidR="00182073" w:rsidRDefault="004C7D16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Сл. 17</w:t>
      </w:r>
      <w:r w:rsidR="00C7616B" w:rsidRPr="00F6494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. </w:t>
      </w:r>
      <w:r w:rsidR="005D126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  </w:t>
      </w:r>
      <w:r w:rsidR="004328DE" w:rsidRPr="005D126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Спасибо за внимание!</w:t>
      </w:r>
    </w:p>
    <w:p w:rsidR="005D1266" w:rsidRPr="00C03FA1" w:rsidRDefault="00C03FA1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3FA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Используемая литература и Интернет-сайты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:rsidR="005D1266" w:rsidRPr="00520207" w:rsidRDefault="005D1266" w:rsidP="005D1266">
      <w:pPr>
        <w:pStyle w:val="a5"/>
        <w:numPr>
          <w:ilvl w:val="0"/>
          <w:numId w:val="1"/>
        </w:num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2020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Вятская публичная – Кировская областная научная библиотека имени А.И. Герцена: Документы. Исследования</w:t>
      </w:r>
      <w:r w:rsidR="0052020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Кн.1. </w:t>
      </w:r>
      <w:r w:rsidR="00BE3F57" w:rsidRPr="0052020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Киров: ИД «</w:t>
      </w:r>
      <w:proofErr w:type="spellStart"/>
      <w:r w:rsidR="00BE3F57" w:rsidRPr="0052020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Герценка</w:t>
      </w:r>
      <w:proofErr w:type="spellEnd"/>
      <w:r w:rsidR="00BE3F57" w:rsidRPr="0052020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», 2012.</w:t>
      </w:r>
      <w:r w:rsidR="000308E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BE3F57" w:rsidRPr="0052020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- 368.:ил.</w:t>
      </w:r>
    </w:p>
    <w:p w:rsidR="00BE3F57" w:rsidRPr="00520207" w:rsidRDefault="000308E6" w:rsidP="005D1266">
      <w:pPr>
        <w:pStyle w:val="a5"/>
        <w:numPr>
          <w:ilvl w:val="0"/>
          <w:numId w:val="1"/>
        </w:num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Герценка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храм </w:t>
      </w:r>
      <w:r w:rsidR="00BE3F57" w:rsidRPr="0052020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мысли: К 175-летию Вятской публичной – Кировской областной научной библиотеки имени А.И. Герцена.- Киров: Издательский дом «</w:t>
      </w:r>
      <w:proofErr w:type="spellStart"/>
      <w:r w:rsidR="00BE3F57" w:rsidRPr="0052020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Крепостновъ</w:t>
      </w:r>
      <w:proofErr w:type="spellEnd"/>
      <w:r w:rsidR="00BE3F57" w:rsidRPr="0052020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», 2012.-</w:t>
      </w:r>
      <w:r w:rsidR="00520207" w:rsidRPr="0052020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192.:ил.</w:t>
      </w:r>
    </w:p>
    <w:p w:rsidR="00520207" w:rsidRPr="00C03FA1" w:rsidRDefault="007B51D1" w:rsidP="00520207">
      <w:pPr>
        <w:pStyle w:val="a5"/>
        <w:numPr>
          <w:ilvl w:val="0"/>
          <w:numId w:val="1"/>
        </w:numPr>
        <w:shd w:val="clear" w:color="auto" w:fill="FFFFFF"/>
        <w:spacing w:line="420" w:lineRule="atLeast"/>
        <w:jc w:val="both"/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hyperlink r:id="rId9" w:history="1">
        <w:r w:rsidR="00520207" w:rsidRPr="00C03FA1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http://www.herzenlib.ru</w:t>
        </w:r>
      </w:hyperlink>
    </w:p>
    <w:p w:rsidR="00520207" w:rsidRPr="00C03FA1" w:rsidRDefault="00520207" w:rsidP="00520207">
      <w:pPr>
        <w:pStyle w:val="a5"/>
        <w:numPr>
          <w:ilvl w:val="0"/>
          <w:numId w:val="1"/>
        </w:num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A1">
        <w:rPr>
          <w:rFonts w:ascii="Arial" w:hAnsi="Arial" w:cs="Arial"/>
          <w:sz w:val="21"/>
          <w:szCs w:val="21"/>
          <w:shd w:val="clear" w:color="auto" w:fill="FFFFFF"/>
        </w:rPr>
        <w:t>https://kirov-po</w:t>
      </w:r>
      <w:r w:rsidR="00C03FA1">
        <w:rPr>
          <w:rFonts w:ascii="Arial" w:hAnsi="Arial" w:cs="Arial"/>
          <w:sz w:val="21"/>
          <w:szCs w:val="21"/>
          <w:shd w:val="clear" w:color="auto" w:fill="FFFFFF"/>
        </w:rPr>
        <w:t>rtal.ru</w:t>
      </w:r>
    </w:p>
    <w:p w:rsidR="00520207" w:rsidRPr="005D1266" w:rsidRDefault="00520207" w:rsidP="00520207">
      <w:pPr>
        <w:pStyle w:val="a5"/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D1266" w:rsidRDefault="005D1266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D1266" w:rsidRPr="005D1266" w:rsidRDefault="005D1266" w:rsidP="00C7616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sectPr w:rsidR="005D1266" w:rsidRPr="005D1266" w:rsidSect="009833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D1" w:rsidRDefault="007B51D1" w:rsidP="00182073">
      <w:pPr>
        <w:spacing w:after="0" w:line="240" w:lineRule="auto"/>
      </w:pPr>
      <w:r>
        <w:separator/>
      </w:r>
    </w:p>
  </w:endnote>
  <w:endnote w:type="continuationSeparator" w:id="0">
    <w:p w:rsidR="007B51D1" w:rsidRDefault="007B51D1" w:rsidP="0018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D1" w:rsidRDefault="007B51D1" w:rsidP="00182073">
      <w:pPr>
        <w:spacing w:after="0" w:line="240" w:lineRule="auto"/>
      </w:pPr>
      <w:r>
        <w:separator/>
      </w:r>
    </w:p>
  </w:footnote>
  <w:footnote w:type="continuationSeparator" w:id="0">
    <w:p w:rsidR="007B51D1" w:rsidRDefault="007B51D1" w:rsidP="0018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C7553"/>
    <w:multiLevelType w:val="hybridMultilevel"/>
    <w:tmpl w:val="F0F6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22"/>
    <w:rsid w:val="000129AB"/>
    <w:rsid w:val="000308E6"/>
    <w:rsid w:val="000E4791"/>
    <w:rsid w:val="00166982"/>
    <w:rsid w:val="00182073"/>
    <w:rsid w:val="001828D7"/>
    <w:rsid w:val="00247E22"/>
    <w:rsid w:val="00254C80"/>
    <w:rsid w:val="0026582F"/>
    <w:rsid w:val="00352A02"/>
    <w:rsid w:val="0035544E"/>
    <w:rsid w:val="00387022"/>
    <w:rsid w:val="003C495E"/>
    <w:rsid w:val="003F3DB8"/>
    <w:rsid w:val="004328DE"/>
    <w:rsid w:val="00481E4F"/>
    <w:rsid w:val="004C7D16"/>
    <w:rsid w:val="004E1059"/>
    <w:rsid w:val="00520207"/>
    <w:rsid w:val="005317D0"/>
    <w:rsid w:val="005D1266"/>
    <w:rsid w:val="006603DC"/>
    <w:rsid w:val="007B51D1"/>
    <w:rsid w:val="00832268"/>
    <w:rsid w:val="008B1D14"/>
    <w:rsid w:val="008F7DE7"/>
    <w:rsid w:val="00983327"/>
    <w:rsid w:val="009950EE"/>
    <w:rsid w:val="00B35B6B"/>
    <w:rsid w:val="00BE3F57"/>
    <w:rsid w:val="00BE5B2E"/>
    <w:rsid w:val="00C03FA1"/>
    <w:rsid w:val="00C7616B"/>
    <w:rsid w:val="00DE675C"/>
    <w:rsid w:val="00DF7C19"/>
    <w:rsid w:val="00E53508"/>
    <w:rsid w:val="00E97924"/>
    <w:rsid w:val="00EB0E9E"/>
    <w:rsid w:val="00EF1E4A"/>
    <w:rsid w:val="00EF6A47"/>
    <w:rsid w:val="00F13F3D"/>
    <w:rsid w:val="00F60EE2"/>
    <w:rsid w:val="00F64944"/>
    <w:rsid w:val="00F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E4A"/>
    <w:rPr>
      <w:color w:val="0000FF"/>
      <w:u w:val="single"/>
    </w:rPr>
  </w:style>
  <w:style w:type="paragraph" w:styleId="a4">
    <w:name w:val="No Spacing"/>
    <w:uiPriority w:val="1"/>
    <w:qFormat/>
    <w:rsid w:val="00F649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1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E4A"/>
    <w:rPr>
      <w:color w:val="0000FF"/>
      <w:u w:val="single"/>
    </w:rPr>
  </w:style>
  <w:style w:type="paragraph" w:styleId="a4">
    <w:name w:val="No Spacing"/>
    <w:uiPriority w:val="1"/>
    <w:qFormat/>
    <w:rsid w:val="00F649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erzen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2C17-DF39-4D61-B042-4881581F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2017-09-21T07:29:00Z</dcterms:created>
  <dcterms:modified xsi:type="dcterms:W3CDTF">2017-10-13T08:59:00Z</dcterms:modified>
</cp:coreProperties>
</file>