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B8" w:rsidRDefault="00721EB8" w:rsidP="00721EB8">
      <w:pPr>
        <w:spacing w:after="0"/>
        <w:ind w:left="-567" w:firstLine="567"/>
        <w:jc w:val="center"/>
        <w:rPr>
          <w:rFonts w:ascii="Times New Roman" w:hAnsi="Times New Roman"/>
          <w:b/>
          <w:bCs/>
          <w:sz w:val="23"/>
          <w:szCs w:val="23"/>
          <w14:ligatures w14:val="none"/>
        </w:rPr>
      </w:pPr>
      <w:r>
        <w:rPr>
          <w:rFonts w:ascii="Times New Roman" w:hAnsi="Times New Roman"/>
          <w:b/>
          <w:bCs/>
          <w:sz w:val="23"/>
          <w:szCs w:val="23"/>
          <w14:ligatures w14:val="none"/>
        </w:rPr>
        <w:t>Первые</w:t>
      </w:r>
      <w:r>
        <w:rPr>
          <w:rFonts w:ascii="Times New Roman" w:hAnsi="Times New Roman"/>
          <w:sz w:val="23"/>
          <w:szCs w:val="23"/>
          <w14:ligatures w14:val="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3"/>
          <w:szCs w:val="23"/>
          <w14:ligatures w14:val="none"/>
        </w:rPr>
        <w:t>Подосиновские</w:t>
      </w:r>
      <w:proofErr w:type="spellEnd"/>
      <w:r>
        <w:rPr>
          <w:rFonts w:ascii="Times New Roman" w:hAnsi="Times New Roman"/>
          <w:b/>
          <w:bCs/>
          <w:sz w:val="23"/>
          <w:szCs w:val="23"/>
          <w14:ligatures w14:val="none"/>
        </w:rPr>
        <w:t xml:space="preserve"> духовно-нравственные чтения</w:t>
      </w:r>
    </w:p>
    <w:p w:rsidR="00721EB8" w:rsidRDefault="00721EB8" w:rsidP="00721EB8">
      <w:pPr>
        <w:spacing w:after="0"/>
        <w:ind w:left="-567" w:firstLine="567"/>
        <w:jc w:val="center"/>
        <w:rPr>
          <w:rFonts w:ascii="Times New Roman" w:hAnsi="Times New Roman"/>
          <w:b/>
          <w:bCs/>
          <w:sz w:val="23"/>
          <w:szCs w:val="23"/>
          <w14:ligatures w14:val="none"/>
        </w:rPr>
      </w:pPr>
      <w:bookmarkStart w:id="0" w:name="_GoBack"/>
      <w:bookmarkEnd w:id="0"/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>
        <w:rPr>
          <w:rFonts w:ascii="Times New Roman" w:hAnsi="Times New Roman"/>
          <w:b/>
          <w:bCs/>
          <w:sz w:val="23"/>
          <w:szCs w:val="23"/>
          <w14:ligatures w14:val="none"/>
        </w:rPr>
        <w:t>Первые</w:t>
      </w:r>
      <w:r>
        <w:rPr>
          <w:rFonts w:ascii="Times New Roman" w:hAnsi="Times New Roman"/>
          <w:sz w:val="23"/>
          <w:szCs w:val="23"/>
          <w14:ligatures w14:val="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3"/>
          <w:szCs w:val="23"/>
          <w14:ligatures w14:val="none"/>
        </w:rPr>
        <w:t>Подосиновские</w:t>
      </w:r>
      <w:proofErr w:type="spellEnd"/>
      <w:r>
        <w:rPr>
          <w:rFonts w:ascii="Times New Roman" w:hAnsi="Times New Roman"/>
          <w:b/>
          <w:bCs/>
          <w:sz w:val="23"/>
          <w:szCs w:val="23"/>
          <w14:ligatures w14:val="none"/>
        </w:rPr>
        <w:t xml:space="preserve"> духовно-нравственные чтения </w:t>
      </w:r>
      <w:r>
        <w:rPr>
          <w:rFonts w:ascii="Times New Roman" w:hAnsi="Times New Roman"/>
          <w:sz w:val="23"/>
          <w:szCs w:val="23"/>
          <w14:ligatures w14:val="none"/>
        </w:rPr>
        <w:t>состоялись 16 ноября 2012 года в читальном зале Подосиновской центральной библиотеки им. А.А. Филева по адресу: ул. Тестова, 10.</w:t>
      </w:r>
    </w:p>
    <w:p w:rsidR="006E4EA9" w:rsidRDefault="006E4EA9" w:rsidP="006426CA">
      <w:pPr>
        <w:spacing w:after="0"/>
        <w:ind w:left="-567" w:firstLine="567"/>
        <w:jc w:val="both"/>
        <w:rPr>
          <w:rFonts w:ascii="Times New Roman" w:hAnsi="Times New Roman"/>
          <w:bCs/>
          <w:sz w:val="23"/>
          <w:szCs w:val="23"/>
          <w14:ligatures w14:val="none"/>
        </w:rPr>
      </w:pPr>
      <w:r w:rsidRPr="006E4EA9">
        <w:rPr>
          <w:rFonts w:ascii="Times New Roman" w:hAnsi="Times New Roman"/>
          <w:bCs/>
          <w:sz w:val="23"/>
          <w:szCs w:val="23"/>
          <w14:ligatures w14:val="none"/>
        </w:rPr>
        <w:t>Вторые и третьи чтения также проходили в центральной библиотеке им. А.А. Филёва.</w:t>
      </w:r>
    </w:p>
    <w:p w:rsidR="006E4EA9" w:rsidRDefault="006E4EA9" w:rsidP="006426CA">
      <w:pPr>
        <w:spacing w:after="0"/>
        <w:ind w:left="-567" w:firstLine="567"/>
        <w:jc w:val="both"/>
        <w:rPr>
          <w:rFonts w:ascii="Times New Roman" w:hAnsi="Times New Roman"/>
          <w:bCs/>
          <w:sz w:val="23"/>
          <w:szCs w:val="23"/>
          <w14:ligatures w14:val="none"/>
        </w:rPr>
      </w:pPr>
      <w:r>
        <w:rPr>
          <w:rFonts w:ascii="Times New Roman" w:hAnsi="Times New Roman"/>
          <w:bCs/>
          <w:sz w:val="23"/>
          <w:szCs w:val="23"/>
          <w14:ligatures w14:val="none"/>
        </w:rPr>
        <w:t>Четвёртые чтения прошли в Пинюгской библиотеке семейного чтения им. А.И. Суворова, пятые в Демьяновской городской библиотеке.</w:t>
      </w:r>
    </w:p>
    <w:p w:rsidR="006E4EA9" w:rsidRPr="006E4EA9" w:rsidRDefault="006E4EA9" w:rsidP="006E4EA9">
      <w:pPr>
        <w:spacing w:after="0"/>
        <w:jc w:val="both"/>
        <w:rPr>
          <w:rFonts w:ascii="Times New Roman" w:hAnsi="Times New Roman"/>
          <w:bCs/>
          <w:sz w:val="23"/>
          <w:szCs w:val="23"/>
          <w14:ligatures w14:val="none"/>
        </w:rPr>
      </w:pPr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>
        <w:rPr>
          <w:rFonts w:ascii="Times New Roman" w:hAnsi="Times New Roman"/>
          <w:sz w:val="23"/>
          <w:szCs w:val="23"/>
          <w14:ligatures w14:val="none"/>
        </w:rPr>
        <w:t>Всего за прошедшие годы на чтениях прозвучало 56 докладов, выступили 63 человека:</w:t>
      </w:r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>
        <w:rPr>
          <w:rFonts w:ascii="Times New Roman" w:hAnsi="Times New Roman"/>
          <w:sz w:val="23"/>
          <w:szCs w:val="23"/>
          <w14:ligatures w14:val="none"/>
        </w:rPr>
        <w:t>- священнослужители, церковный причт – 8;</w:t>
      </w:r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>
        <w:rPr>
          <w:rFonts w:ascii="Times New Roman" w:hAnsi="Times New Roman"/>
          <w:sz w:val="23"/>
          <w:szCs w:val="23"/>
          <w14:ligatures w14:val="none"/>
        </w:rPr>
        <w:t>- работники культуры – 38, в т.ч. библиотекари -</w:t>
      </w:r>
      <w:r w:rsidR="006E4EA9">
        <w:rPr>
          <w:rFonts w:ascii="Times New Roman" w:hAnsi="Times New Roman"/>
          <w:sz w:val="23"/>
          <w:szCs w:val="23"/>
          <w14:ligatures w14:val="none"/>
        </w:rPr>
        <w:t xml:space="preserve"> </w:t>
      </w:r>
      <w:r>
        <w:rPr>
          <w:rFonts w:ascii="Times New Roman" w:hAnsi="Times New Roman"/>
          <w:sz w:val="23"/>
          <w:szCs w:val="23"/>
          <w14:ligatures w14:val="none"/>
        </w:rPr>
        <w:t xml:space="preserve">34, </w:t>
      </w:r>
    </w:p>
    <w:p w:rsidR="006E4EA9" w:rsidRDefault="006426CA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>
        <w:rPr>
          <w:rFonts w:ascii="Times New Roman" w:hAnsi="Times New Roman"/>
          <w:sz w:val="23"/>
          <w:szCs w:val="23"/>
          <w14:ligatures w14:val="none"/>
        </w:rPr>
        <w:t xml:space="preserve">- педагоги - 5, </w:t>
      </w:r>
    </w:p>
    <w:p w:rsidR="006426CA" w:rsidRDefault="006E4EA9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>
        <w:rPr>
          <w:rFonts w:ascii="Times New Roman" w:hAnsi="Times New Roman"/>
          <w:sz w:val="23"/>
          <w:szCs w:val="23"/>
          <w14:ligatures w14:val="none"/>
        </w:rPr>
        <w:t xml:space="preserve">- </w:t>
      </w:r>
      <w:r w:rsidR="006426CA">
        <w:rPr>
          <w:rFonts w:ascii="Times New Roman" w:hAnsi="Times New Roman"/>
          <w:sz w:val="23"/>
          <w:szCs w:val="23"/>
          <w14:ligatures w14:val="none"/>
        </w:rPr>
        <w:t>учащиеся - 6,</w:t>
      </w:r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>
        <w:rPr>
          <w:rFonts w:ascii="Times New Roman" w:hAnsi="Times New Roman"/>
          <w:sz w:val="23"/>
          <w:szCs w:val="23"/>
          <w14:ligatures w14:val="none"/>
        </w:rPr>
        <w:t>- ветераны - краеведы - 5,</w:t>
      </w:r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>
        <w:rPr>
          <w:rFonts w:ascii="Times New Roman" w:hAnsi="Times New Roman"/>
          <w:sz w:val="23"/>
          <w:szCs w:val="23"/>
          <w14:ligatures w14:val="none"/>
        </w:rPr>
        <w:t>- работники СМИ -2</w:t>
      </w:r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>
        <w:rPr>
          <w:rFonts w:ascii="Times New Roman" w:hAnsi="Times New Roman"/>
          <w:sz w:val="23"/>
          <w:szCs w:val="23"/>
          <w14:ligatures w14:val="none"/>
        </w:rPr>
        <w:t> </w:t>
      </w:r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b/>
          <w:bCs/>
          <w:sz w:val="23"/>
          <w:szCs w:val="23"/>
          <w14:ligatures w14:val="none"/>
        </w:rPr>
      </w:pPr>
      <w:r>
        <w:rPr>
          <w:rFonts w:ascii="Times New Roman" w:hAnsi="Times New Roman"/>
          <w:b/>
          <w:bCs/>
          <w:sz w:val="23"/>
          <w:szCs w:val="23"/>
          <w14:ligatures w14:val="none"/>
        </w:rPr>
        <w:t>Темы докладов:</w:t>
      </w:r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 w:rsidRPr="006426CA">
        <w:rPr>
          <w:rFonts w:ascii="Times New Roman" w:hAnsi="Times New Roman"/>
          <w:sz w:val="23"/>
          <w:szCs w:val="23"/>
          <w14:ligatures w14:val="none"/>
        </w:rPr>
        <w:t>«</w:t>
      </w:r>
      <w:r>
        <w:rPr>
          <w:rFonts w:ascii="Times New Roman" w:hAnsi="Times New Roman"/>
          <w:sz w:val="23"/>
          <w:szCs w:val="23"/>
          <w14:ligatures w14:val="none"/>
        </w:rPr>
        <w:t>О православных традициях, истории храмов, хранителях веры</w:t>
      </w:r>
      <w:r w:rsidRPr="006426CA">
        <w:rPr>
          <w:rFonts w:ascii="Times New Roman" w:hAnsi="Times New Roman"/>
          <w:sz w:val="23"/>
          <w:szCs w:val="23"/>
          <w14:ligatures w14:val="none"/>
        </w:rPr>
        <w:t>»</w:t>
      </w:r>
      <w:r>
        <w:rPr>
          <w:rFonts w:ascii="Times New Roman" w:hAnsi="Times New Roman"/>
          <w:sz w:val="23"/>
          <w:szCs w:val="23"/>
          <w14:ligatures w14:val="none"/>
        </w:rPr>
        <w:t xml:space="preserve"> - 20</w:t>
      </w:r>
      <w:r w:rsidR="006E4EA9">
        <w:rPr>
          <w:rFonts w:ascii="Times New Roman" w:hAnsi="Times New Roman"/>
          <w:sz w:val="23"/>
          <w:szCs w:val="23"/>
          <w14:ligatures w14:val="none"/>
        </w:rPr>
        <w:t>;</w:t>
      </w:r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 w:rsidRPr="006426CA">
        <w:rPr>
          <w:rFonts w:ascii="Times New Roman" w:hAnsi="Times New Roman"/>
          <w:sz w:val="23"/>
          <w:szCs w:val="23"/>
          <w14:ligatures w14:val="none"/>
        </w:rPr>
        <w:t>«</w:t>
      </w:r>
      <w:r>
        <w:rPr>
          <w:rFonts w:ascii="Times New Roman" w:hAnsi="Times New Roman"/>
          <w:sz w:val="23"/>
          <w:szCs w:val="23"/>
          <w14:ligatures w14:val="none"/>
        </w:rPr>
        <w:t>Культурные традиции</w:t>
      </w:r>
      <w:r w:rsidRPr="006426CA">
        <w:rPr>
          <w:rFonts w:ascii="Times New Roman" w:hAnsi="Times New Roman"/>
          <w:sz w:val="23"/>
          <w:szCs w:val="23"/>
          <w14:ligatures w14:val="none"/>
        </w:rPr>
        <w:t>»</w:t>
      </w:r>
      <w:r>
        <w:rPr>
          <w:rFonts w:ascii="Times New Roman" w:hAnsi="Times New Roman"/>
          <w:sz w:val="23"/>
          <w:szCs w:val="23"/>
          <w14:ligatures w14:val="none"/>
        </w:rPr>
        <w:t xml:space="preserve"> - 16;</w:t>
      </w:r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 w:rsidRPr="006426CA">
        <w:rPr>
          <w:rFonts w:ascii="Times New Roman" w:hAnsi="Times New Roman"/>
          <w:sz w:val="23"/>
          <w:szCs w:val="23"/>
          <w14:ligatures w14:val="none"/>
        </w:rPr>
        <w:t>«</w:t>
      </w:r>
      <w:r>
        <w:rPr>
          <w:rFonts w:ascii="Times New Roman" w:hAnsi="Times New Roman"/>
          <w:sz w:val="23"/>
          <w:szCs w:val="23"/>
          <w14:ligatures w14:val="none"/>
        </w:rPr>
        <w:t>Добротой живет человек</w:t>
      </w:r>
      <w:r w:rsidRPr="006426CA">
        <w:rPr>
          <w:rFonts w:ascii="Times New Roman" w:hAnsi="Times New Roman"/>
          <w:sz w:val="23"/>
          <w:szCs w:val="23"/>
          <w14:ligatures w14:val="none"/>
        </w:rPr>
        <w:t>»</w:t>
      </w:r>
      <w:r>
        <w:rPr>
          <w:rFonts w:ascii="Times New Roman" w:hAnsi="Times New Roman"/>
          <w:sz w:val="23"/>
          <w:szCs w:val="23"/>
          <w14:ligatures w14:val="none"/>
        </w:rPr>
        <w:t xml:space="preserve"> - 12;</w:t>
      </w:r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>
        <w:rPr>
          <w:rFonts w:ascii="Times New Roman" w:hAnsi="Times New Roman"/>
          <w:sz w:val="23"/>
          <w:szCs w:val="23"/>
          <w14:ligatures w14:val="none"/>
        </w:rPr>
        <w:t>Отдельные доклады были посвящены темам духовно-нравственного воспитания детей и подростков, традициям семьи, новым фактам из истории района.</w:t>
      </w:r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>
        <w:rPr>
          <w:rFonts w:ascii="Times New Roman" w:hAnsi="Times New Roman"/>
          <w:sz w:val="23"/>
          <w:szCs w:val="23"/>
          <w14:ligatures w14:val="none"/>
        </w:rPr>
        <w:t> </w:t>
      </w:r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b/>
          <w:bCs/>
          <w:sz w:val="23"/>
          <w:szCs w:val="23"/>
          <w14:ligatures w14:val="none"/>
        </w:rPr>
      </w:pPr>
      <w:r>
        <w:rPr>
          <w:rFonts w:ascii="Times New Roman" w:hAnsi="Times New Roman"/>
          <w:b/>
          <w:bCs/>
          <w:sz w:val="23"/>
          <w:szCs w:val="23"/>
          <w14:ligatures w14:val="none"/>
        </w:rPr>
        <w:t>География представленных докладов:</w:t>
      </w:r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>
        <w:rPr>
          <w:rFonts w:ascii="Times New Roman" w:hAnsi="Times New Roman"/>
          <w:sz w:val="23"/>
          <w:szCs w:val="23"/>
          <w14:ligatures w14:val="none"/>
        </w:rPr>
        <w:t>Были представлены доклады из 12 населенных пунктов Подосиновского района, в том числе: из Подосиновца -17, из Демьянова - 6, из Пинюга – 9, Утманова - 4, Заречья - 4.</w:t>
      </w:r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>
        <w:rPr>
          <w:rFonts w:ascii="Times New Roman" w:hAnsi="Times New Roman"/>
          <w:sz w:val="23"/>
          <w:szCs w:val="23"/>
          <w14:ligatures w14:val="none"/>
        </w:rPr>
        <w:t>Из Лузского района Кировской области - 5 докладов.</w:t>
      </w:r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>
        <w:rPr>
          <w:rFonts w:ascii="Times New Roman" w:hAnsi="Times New Roman"/>
          <w:sz w:val="23"/>
          <w:szCs w:val="23"/>
          <w14:ligatures w14:val="none"/>
        </w:rPr>
        <w:t xml:space="preserve">Из </w:t>
      </w:r>
      <w:proofErr w:type="spellStart"/>
      <w:r>
        <w:rPr>
          <w:rFonts w:ascii="Times New Roman" w:hAnsi="Times New Roman"/>
          <w:sz w:val="23"/>
          <w:szCs w:val="23"/>
          <w14:ligatures w14:val="none"/>
        </w:rPr>
        <w:t>Кичменгского</w:t>
      </w:r>
      <w:proofErr w:type="spellEnd"/>
      <w:r>
        <w:rPr>
          <w:rFonts w:ascii="Times New Roman" w:hAnsi="Times New Roman"/>
          <w:sz w:val="23"/>
          <w:szCs w:val="23"/>
          <w14:ligatures w14:val="none"/>
        </w:rPr>
        <w:t xml:space="preserve"> Городка Вологодской области - 1. </w:t>
      </w:r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>
        <w:rPr>
          <w:rFonts w:ascii="Times New Roman" w:hAnsi="Times New Roman"/>
          <w:sz w:val="23"/>
          <w:szCs w:val="23"/>
          <w14:ligatures w14:val="none"/>
        </w:rPr>
        <w:t> </w:t>
      </w:r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>
        <w:rPr>
          <w:rFonts w:ascii="Times New Roman" w:hAnsi="Times New Roman"/>
          <w:sz w:val="23"/>
          <w:szCs w:val="23"/>
          <w14:ligatures w14:val="none"/>
        </w:rPr>
        <w:t>Издано материалов чтений - 50 экз.</w:t>
      </w:r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>
        <w:rPr>
          <w:rFonts w:ascii="Times New Roman" w:hAnsi="Times New Roman"/>
          <w:b/>
          <w:bCs/>
          <w:sz w:val="23"/>
          <w:szCs w:val="23"/>
          <w14:ligatures w14:val="none"/>
        </w:rPr>
        <w:t xml:space="preserve">Публикации в СМИ </w:t>
      </w:r>
      <w:r>
        <w:rPr>
          <w:rFonts w:ascii="Times New Roman" w:hAnsi="Times New Roman"/>
          <w:sz w:val="23"/>
          <w:szCs w:val="23"/>
          <w14:ligatures w14:val="none"/>
        </w:rPr>
        <w:t xml:space="preserve">– 5 статей в районной газете </w:t>
      </w:r>
      <w:r w:rsidRPr="006426CA">
        <w:rPr>
          <w:rFonts w:ascii="Times New Roman" w:hAnsi="Times New Roman"/>
          <w:sz w:val="23"/>
          <w:szCs w:val="23"/>
          <w14:ligatures w14:val="none"/>
        </w:rPr>
        <w:t>«</w:t>
      </w:r>
      <w:r>
        <w:rPr>
          <w:rFonts w:ascii="Times New Roman" w:hAnsi="Times New Roman"/>
          <w:sz w:val="23"/>
          <w:szCs w:val="23"/>
          <w14:ligatures w14:val="none"/>
        </w:rPr>
        <w:t>Знамя</w:t>
      </w:r>
      <w:r w:rsidRPr="006426CA">
        <w:rPr>
          <w:rFonts w:ascii="Times New Roman" w:hAnsi="Times New Roman"/>
          <w:sz w:val="23"/>
          <w:szCs w:val="23"/>
          <w14:ligatures w14:val="none"/>
        </w:rPr>
        <w:t>»</w:t>
      </w:r>
      <w:r>
        <w:rPr>
          <w:rFonts w:ascii="Times New Roman" w:hAnsi="Times New Roman"/>
          <w:sz w:val="23"/>
          <w:szCs w:val="23"/>
          <w14:ligatures w14:val="none"/>
        </w:rPr>
        <w:t xml:space="preserve">, 2 - в областных: </w:t>
      </w:r>
    </w:p>
    <w:p w:rsidR="006426CA" w:rsidRDefault="006426CA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 w:rsidRPr="006E4EA9">
        <w:rPr>
          <w:rFonts w:ascii="Times New Roman" w:hAnsi="Times New Roman"/>
          <w:bCs/>
          <w:sz w:val="23"/>
          <w:szCs w:val="23"/>
          <w14:ligatures w14:val="none"/>
        </w:rPr>
        <w:t>Голубева, А</w:t>
      </w:r>
      <w:r w:rsidRPr="006E4EA9">
        <w:rPr>
          <w:rFonts w:ascii="Times New Roman" w:hAnsi="Times New Roman"/>
          <w:sz w:val="23"/>
          <w:szCs w:val="23"/>
          <w14:ligatures w14:val="none"/>
        </w:rPr>
        <w:t>.</w:t>
      </w:r>
      <w:r>
        <w:rPr>
          <w:rFonts w:ascii="Times New Roman" w:hAnsi="Times New Roman"/>
          <w:sz w:val="23"/>
          <w:szCs w:val="23"/>
          <w14:ligatures w14:val="none"/>
        </w:rPr>
        <w:t xml:space="preserve"> Четвёртые Подосиновские духовно-нравственные чтения / А. Голубева // Просвет.- 2015.- № 12.- С.6.</w:t>
      </w:r>
    </w:p>
    <w:p w:rsidR="006426CA" w:rsidRDefault="006E4EA9" w:rsidP="006426CA">
      <w:pPr>
        <w:spacing w:after="0"/>
        <w:ind w:left="-567" w:firstLine="567"/>
        <w:jc w:val="both"/>
        <w:rPr>
          <w:rFonts w:ascii="Times New Roman" w:hAnsi="Times New Roman"/>
          <w:sz w:val="23"/>
          <w:szCs w:val="23"/>
          <w14:ligatures w14:val="none"/>
        </w:rPr>
      </w:pPr>
      <w:r>
        <w:rPr>
          <w:rFonts w:ascii="Times New Roman" w:hAnsi="Times New Roman"/>
          <w:sz w:val="23"/>
          <w:szCs w:val="23"/>
          <w14:ligatures w14:val="none"/>
        </w:rPr>
        <w:t xml:space="preserve">Татаринова, В. Книжный мир 2013 года / В. Татаринова // </w:t>
      </w:r>
      <w:r w:rsidR="006426CA">
        <w:rPr>
          <w:rFonts w:ascii="Times New Roman" w:hAnsi="Times New Roman"/>
          <w:sz w:val="23"/>
          <w:szCs w:val="23"/>
          <w14:ligatures w14:val="none"/>
        </w:rPr>
        <w:t>Вятский епархиальный вестник</w:t>
      </w:r>
      <w:r>
        <w:rPr>
          <w:rFonts w:ascii="Times New Roman" w:hAnsi="Times New Roman"/>
          <w:sz w:val="23"/>
          <w:szCs w:val="23"/>
          <w14:ligatures w14:val="none"/>
        </w:rPr>
        <w:t>.- 2013</w:t>
      </w:r>
      <w:r w:rsidR="006426CA">
        <w:rPr>
          <w:rFonts w:ascii="Times New Roman" w:hAnsi="Times New Roman"/>
          <w:sz w:val="23"/>
          <w:szCs w:val="23"/>
          <w14:ligatures w14:val="none"/>
        </w:rPr>
        <w:t>.- № 12.-</w:t>
      </w:r>
      <w:r>
        <w:rPr>
          <w:rFonts w:ascii="Times New Roman" w:hAnsi="Times New Roman"/>
          <w:sz w:val="23"/>
          <w:szCs w:val="23"/>
          <w14:ligatures w14:val="none"/>
        </w:rPr>
        <w:t xml:space="preserve"> </w:t>
      </w:r>
      <w:r w:rsidR="006426CA">
        <w:rPr>
          <w:rFonts w:ascii="Times New Roman" w:hAnsi="Times New Roman"/>
          <w:sz w:val="23"/>
          <w:szCs w:val="23"/>
          <w14:ligatures w14:val="none"/>
        </w:rPr>
        <w:t>С. 13-14</w:t>
      </w:r>
      <w:r>
        <w:rPr>
          <w:rFonts w:ascii="Times New Roman" w:hAnsi="Times New Roman"/>
          <w:sz w:val="23"/>
          <w:szCs w:val="23"/>
          <w14:ligatures w14:val="none"/>
        </w:rPr>
        <w:t>.</w:t>
      </w:r>
    </w:p>
    <w:p w:rsidR="006426CA" w:rsidRDefault="006426CA" w:rsidP="006426CA">
      <w:pPr>
        <w:widowControl w:val="0"/>
        <w:ind w:left="-567" w:firstLine="567"/>
        <w:rPr>
          <w14:ligatures w14:val="none"/>
        </w:rPr>
      </w:pPr>
      <w:r>
        <w:rPr>
          <w14:ligatures w14:val="none"/>
        </w:rPr>
        <w:t> </w:t>
      </w:r>
    </w:p>
    <w:p w:rsidR="00BF3D9F" w:rsidRDefault="00BF3D9F"/>
    <w:sectPr w:rsidR="00BF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CA"/>
    <w:rsid w:val="006426CA"/>
    <w:rsid w:val="006E4EA9"/>
    <w:rsid w:val="00721EB8"/>
    <w:rsid w:val="00B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C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C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Алексеевна</cp:lastModifiedBy>
  <cp:revision>2</cp:revision>
  <dcterms:created xsi:type="dcterms:W3CDTF">2016-11-17T10:04:00Z</dcterms:created>
  <dcterms:modified xsi:type="dcterms:W3CDTF">2016-11-18T12:10:00Z</dcterms:modified>
</cp:coreProperties>
</file>