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FB" w:rsidRPr="00FB36A8" w:rsidRDefault="00E274FB" w:rsidP="006B77CD">
      <w:pPr>
        <w:jc w:val="center"/>
        <w:rPr>
          <w:b/>
        </w:rPr>
      </w:pPr>
      <w:r w:rsidRPr="00FB36A8">
        <w:rPr>
          <w:b/>
        </w:rPr>
        <w:t>ПОЛОЖЕНИЕ</w:t>
      </w:r>
    </w:p>
    <w:p w:rsidR="003B4C75" w:rsidRPr="00FB36A8" w:rsidRDefault="00484A96" w:rsidP="006B77CD">
      <w:pPr>
        <w:jc w:val="center"/>
        <w:rPr>
          <w:b/>
        </w:rPr>
      </w:pPr>
      <w:r w:rsidRPr="00FB36A8">
        <w:rPr>
          <w:b/>
        </w:rPr>
        <w:t>о</w:t>
      </w:r>
      <w:r w:rsidR="003B4C75" w:rsidRPr="00FB36A8">
        <w:rPr>
          <w:b/>
        </w:rPr>
        <w:t>б областном смотре-конкурсе</w:t>
      </w:r>
      <w:r w:rsidR="00B32291" w:rsidRPr="00FB36A8">
        <w:rPr>
          <w:b/>
        </w:rPr>
        <w:t xml:space="preserve"> </w:t>
      </w:r>
      <w:r w:rsidR="003B4C75" w:rsidRPr="00FB36A8">
        <w:rPr>
          <w:b/>
        </w:rPr>
        <w:t>на лучшую организацию работы</w:t>
      </w:r>
    </w:p>
    <w:p w:rsidR="003B4C75" w:rsidRPr="00FB36A8" w:rsidRDefault="003B4C75" w:rsidP="000036E6">
      <w:pPr>
        <w:jc w:val="center"/>
        <w:rPr>
          <w:b/>
        </w:rPr>
      </w:pPr>
      <w:r w:rsidRPr="00FB36A8">
        <w:rPr>
          <w:b/>
        </w:rPr>
        <w:t xml:space="preserve">по </w:t>
      </w:r>
      <w:r w:rsidR="00BA0CC5">
        <w:rPr>
          <w:b/>
        </w:rPr>
        <w:t xml:space="preserve">духовно-нравственному </w:t>
      </w:r>
      <w:r w:rsidRPr="00FB36A8">
        <w:rPr>
          <w:b/>
        </w:rPr>
        <w:t>просвещению</w:t>
      </w:r>
      <w:r w:rsidR="00B32291" w:rsidRPr="00FB36A8">
        <w:rPr>
          <w:b/>
        </w:rPr>
        <w:t xml:space="preserve"> населения</w:t>
      </w:r>
    </w:p>
    <w:p w:rsidR="000036E6" w:rsidRDefault="003B4C75" w:rsidP="006B77CD">
      <w:pPr>
        <w:jc w:val="center"/>
        <w:rPr>
          <w:b/>
        </w:rPr>
      </w:pPr>
      <w:r w:rsidRPr="00FB36A8">
        <w:rPr>
          <w:b/>
        </w:rPr>
        <w:t>среди муниципальных библиотек Кировской области</w:t>
      </w:r>
      <w:r w:rsidR="00BA0CC5">
        <w:rPr>
          <w:b/>
        </w:rPr>
        <w:t xml:space="preserve">, </w:t>
      </w:r>
    </w:p>
    <w:p w:rsidR="003B4C75" w:rsidRPr="00FB36A8" w:rsidRDefault="000036E6" w:rsidP="006B77CD">
      <w:pPr>
        <w:jc w:val="center"/>
        <w:rPr>
          <w:b/>
        </w:rPr>
      </w:pPr>
      <w:r>
        <w:rPr>
          <w:b/>
        </w:rPr>
        <w:t>посвященном 700-</w:t>
      </w:r>
      <w:r w:rsidR="00BA0CC5">
        <w:rPr>
          <w:b/>
        </w:rPr>
        <w:t xml:space="preserve">летию со дня рождения </w:t>
      </w:r>
      <w:r>
        <w:rPr>
          <w:b/>
        </w:rPr>
        <w:t xml:space="preserve">преподобного </w:t>
      </w:r>
      <w:r w:rsidR="00BA0CC5">
        <w:rPr>
          <w:b/>
        </w:rPr>
        <w:t xml:space="preserve">Сергия Радонежского </w:t>
      </w:r>
    </w:p>
    <w:p w:rsidR="003B4C75" w:rsidRPr="00FB36A8" w:rsidRDefault="003B4C75" w:rsidP="001274E4">
      <w:pPr>
        <w:jc w:val="both"/>
        <w:rPr>
          <w:b/>
        </w:rPr>
      </w:pPr>
      <w:r w:rsidRPr="00FB36A8">
        <w:rPr>
          <w:b/>
        </w:rPr>
        <w:t xml:space="preserve"> </w:t>
      </w:r>
    </w:p>
    <w:p w:rsidR="00FB36A8" w:rsidRPr="00FB36A8" w:rsidRDefault="001F607B" w:rsidP="000770A9">
      <w:pPr>
        <w:numPr>
          <w:ilvl w:val="0"/>
          <w:numId w:val="9"/>
        </w:numPr>
        <w:jc w:val="center"/>
      </w:pPr>
      <w:r w:rsidRPr="00FB36A8">
        <w:rPr>
          <w:b/>
        </w:rPr>
        <w:t>Общие положения</w:t>
      </w:r>
    </w:p>
    <w:p w:rsidR="00484B52" w:rsidRPr="00FB36A8" w:rsidRDefault="00484B52" w:rsidP="000770A9">
      <w:pPr>
        <w:numPr>
          <w:ilvl w:val="1"/>
          <w:numId w:val="9"/>
        </w:numPr>
        <w:ind w:left="360" w:hanging="360"/>
        <w:jc w:val="both"/>
      </w:pPr>
      <w:r w:rsidRPr="00FB36A8">
        <w:t>Иниц</w:t>
      </w:r>
      <w:bookmarkStart w:id="0" w:name="_GoBack"/>
      <w:bookmarkEnd w:id="0"/>
      <w:r w:rsidRPr="00FB36A8">
        <w:t xml:space="preserve">иатором и организатором смотра-конкурса является </w:t>
      </w:r>
      <w:r w:rsidR="00FF3598" w:rsidRPr="00FB36A8">
        <w:t xml:space="preserve">Кировская </w:t>
      </w:r>
      <w:r w:rsidR="00094F63" w:rsidRPr="00FB36A8">
        <w:t xml:space="preserve">ордена Почета государственная универсальная </w:t>
      </w:r>
      <w:r w:rsidR="00FF3598" w:rsidRPr="00FB36A8">
        <w:t xml:space="preserve">областная научная библиотека им. А. И. Герцена (далее – </w:t>
      </w:r>
      <w:r w:rsidRPr="00FB36A8">
        <w:t>КОУНБ им. А.И. Герцена</w:t>
      </w:r>
      <w:r w:rsidR="00FF3598" w:rsidRPr="00FB36A8">
        <w:t>)</w:t>
      </w:r>
      <w:r w:rsidR="00A169A5" w:rsidRPr="00FB36A8">
        <w:t>.</w:t>
      </w:r>
      <w:r w:rsidR="00DB1D98" w:rsidRPr="00DB1D98">
        <w:t xml:space="preserve"> </w:t>
      </w:r>
      <w:r w:rsidR="00DB1D98">
        <w:t>Конкурс проводится при поддержке Миссионерского отдела Вятской Епархии.</w:t>
      </w:r>
    </w:p>
    <w:p w:rsidR="00E66FCD" w:rsidRPr="00FB36A8" w:rsidRDefault="00E66FCD" w:rsidP="001274E4">
      <w:pPr>
        <w:ind w:left="360"/>
        <w:jc w:val="both"/>
        <w:rPr>
          <w:b/>
        </w:rPr>
      </w:pPr>
    </w:p>
    <w:p w:rsidR="001639B3" w:rsidRPr="00652A09" w:rsidRDefault="001639B3" w:rsidP="001639B3">
      <w:pPr>
        <w:jc w:val="both"/>
        <w:rPr>
          <w:rFonts w:ascii="Georgia" w:hAnsi="Georgia"/>
        </w:rPr>
      </w:pPr>
      <w:r w:rsidRPr="00652A09">
        <w:rPr>
          <w:rFonts w:ascii="Georgia" w:hAnsi="Georgia"/>
          <w:b/>
        </w:rPr>
        <w:t>Цель</w:t>
      </w:r>
      <w:r>
        <w:rPr>
          <w:rFonts w:ascii="Georgia" w:hAnsi="Georgia"/>
          <w:b/>
        </w:rPr>
        <w:t>:</w:t>
      </w:r>
      <w:r w:rsidRPr="00652A09">
        <w:rPr>
          <w:rFonts w:ascii="Georgia" w:hAnsi="Georgia"/>
          <w:b/>
        </w:rPr>
        <w:t xml:space="preserve"> </w:t>
      </w:r>
      <w:r w:rsidRPr="00652A09">
        <w:rPr>
          <w:rFonts w:ascii="Georgia" w:hAnsi="Georgia"/>
        </w:rPr>
        <w:t>популяризация духовно-нравственных ценностей среди населения Кировской области.</w:t>
      </w:r>
    </w:p>
    <w:p w:rsidR="001639B3" w:rsidRPr="00652A09" w:rsidRDefault="001639B3" w:rsidP="001639B3">
      <w:pPr>
        <w:jc w:val="both"/>
        <w:rPr>
          <w:rFonts w:ascii="Georgia" w:hAnsi="Georgia"/>
        </w:rPr>
      </w:pPr>
    </w:p>
    <w:p w:rsidR="001639B3" w:rsidRPr="00652A09" w:rsidRDefault="001639B3" w:rsidP="001639B3">
      <w:pPr>
        <w:jc w:val="both"/>
        <w:rPr>
          <w:rFonts w:ascii="Georgia" w:hAnsi="Georgia"/>
          <w:b/>
        </w:rPr>
      </w:pPr>
      <w:r w:rsidRPr="00652A09">
        <w:rPr>
          <w:rFonts w:ascii="Georgia" w:hAnsi="Georgia"/>
          <w:b/>
        </w:rPr>
        <w:t>Задачи</w:t>
      </w:r>
      <w:r>
        <w:rPr>
          <w:rFonts w:ascii="Georgia" w:hAnsi="Georgia"/>
          <w:b/>
        </w:rPr>
        <w:t>:</w:t>
      </w:r>
    </w:p>
    <w:p w:rsidR="001639B3" w:rsidRPr="00652A09" w:rsidRDefault="001639B3" w:rsidP="001639B3">
      <w:pPr>
        <w:numPr>
          <w:ilvl w:val="0"/>
          <w:numId w:val="16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активизация деятельности библиотек Кировской области, направленной на популяризацию духовно-нравственных ценностей;</w:t>
      </w:r>
    </w:p>
    <w:p w:rsidR="001639B3" w:rsidRPr="00652A09" w:rsidRDefault="001639B3" w:rsidP="001639B3">
      <w:pPr>
        <w:numPr>
          <w:ilvl w:val="0"/>
          <w:numId w:val="16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выявление лучшего библиотечного коллектива Кировской области по организации духовно-нравственного воспитания населения области;</w:t>
      </w:r>
    </w:p>
    <w:p w:rsidR="001639B3" w:rsidRPr="00652A09" w:rsidRDefault="001639B3" w:rsidP="001639B3">
      <w:pPr>
        <w:numPr>
          <w:ilvl w:val="0"/>
          <w:numId w:val="16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раскрытие творческого потенциала библиотечных специалистов;</w:t>
      </w:r>
    </w:p>
    <w:p w:rsidR="001639B3" w:rsidRPr="00652A09" w:rsidRDefault="001639B3" w:rsidP="001639B3">
      <w:pPr>
        <w:numPr>
          <w:ilvl w:val="0"/>
          <w:numId w:val="16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трансляция выявленного передового опыта.</w:t>
      </w:r>
    </w:p>
    <w:p w:rsidR="00D72C59" w:rsidRDefault="00D72C59" w:rsidP="00D72C59">
      <w:pPr>
        <w:jc w:val="both"/>
        <w:rPr>
          <w:rFonts w:ascii="Georgia" w:hAnsi="Georgia"/>
          <w:b/>
        </w:rPr>
      </w:pPr>
    </w:p>
    <w:p w:rsidR="00D72C59" w:rsidRPr="00652A09" w:rsidRDefault="00D72C59" w:rsidP="00D72C59">
      <w:pPr>
        <w:jc w:val="both"/>
        <w:rPr>
          <w:rFonts w:ascii="Georgia" w:hAnsi="Georgia"/>
          <w:b/>
        </w:rPr>
      </w:pPr>
      <w:r w:rsidRPr="00652A09">
        <w:rPr>
          <w:rFonts w:ascii="Georgia" w:hAnsi="Georgia"/>
          <w:b/>
        </w:rPr>
        <w:t>Содержание конкурсных работ:</w:t>
      </w:r>
    </w:p>
    <w:p w:rsidR="00D72C59" w:rsidRPr="00652A09" w:rsidRDefault="00D72C59" w:rsidP="00D72C59">
      <w:pPr>
        <w:jc w:val="both"/>
        <w:rPr>
          <w:rFonts w:ascii="Georgia" w:hAnsi="Georgia"/>
        </w:rPr>
      </w:pPr>
      <w:r w:rsidRPr="00652A09">
        <w:rPr>
          <w:rFonts w:ascii="Georgia" w:hAnsi="Georgia"/>
        </w:rPr>
        <w:t>В материалах конкурса отражается работа участника конкурса  в</w:t>
      </w:r>
      <w:r>
        <w:rPr>
          <w:rFonts w:ascii="Georgia" w:hAnsi="Georgia"/>
        </w:rPr>
        <w:t xml:space="preserve"> период с февраля по октябрь 2014</w:t>
      </w:r>
      <w:r w:rsidRPr="00652A09">
        <w:rPr>
          <w:rFonts w:ascii="Georgia" w:hAnsi="Georgia"/>
        </w:rPr>
        <w:t xml:space="preserve"> г. по следующим направлениям: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формирование и использование  новой литературы духовно-нравственного содержания для различных категорий пользователей;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выставочная и массовая работа по популяризации духовно-нравственных ценностей, культурного наследия, основ прав</w:t>
      </w:r>
      <w:r>
        <w:rPr>
          <w:rFonts w:ascii="Georgia" w:hAnsi="Georgia"/>
        </w:rPr>
        <w:t>ославия, жизнеописаний Святых (преподобных</w:t>
      </w:r>
      <w:r w:rsidRPr="00652A0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Серафима Саровского и </w:t>
      </w:r>
      <w:r w:rsidRPr="00652A09">
        <w:rPr>
          <w:rFonts w:ascii="Georgia" w:hAnsi="Georgia"/>
        </w:rPr>
        <w:t xml:space="preserve"> Сергия Радонежского, мученицы </w:t>
      </w:r>
      <w:proofErr w:type="spellStart"/>
      <w:r w:rsidRPr="00652A09">
        <w:rPr>
          <w:rFonts w:ascii="Georgia" w:hAnsi="Georgia"/>
        </w:rPr>
        <w:t>Татианы</w:t>
      </w:r>
      <w:proofErr w:type="spellEnd"/>
      <w:r w:rsidRPr="00652A09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святителя Николая Чудотворца, блаженных Матроны Московской и Ксении </w:t>
      </w:r>
      <w:proofErr w:type="spellStart"/>
      <w:r>
        <w:rPr>
          <w:rFonts w:ascii="Georgia" w:hAnsi="Georgia"/>
        </w:rPr>
        <w:t>Петербурской</w:t>
      </w:r>
      <w:proofErr w:type="spellEnd"/>
      <w:r>
        <w:rPr>
          <w:rFonts w:ascii="Georgia" w:hAnsi="Georgia"/>
        </w:rPr>
        <w:t xml:space="preserve"> п</w:t>
      </w:r>
      <w:r w:rsidRPr="00652A09">
        <w:rPr>
          <w:rFonts w:ascii="Georgia" w:hAnsi="Georgia"/>
        </w:rPr>
        <w:t xml:space="preserve">реподобного Трифона Вятского, </w:t>
      </w:r>
      <w:r>
        <w:rPr>
          <w:rFonts w:ascii="Georgia" w:hAnsi="Georgia"/>
        </w:rPr>
        <w:t xml:space="preserve">святых </w:t>
      </w:r>
      <w:r w:rsidRPr="00652A09">
        <w:rPr>
          <w:rFonts w:ascii="Georgia" w:hAnsi="Georgia"/>
        </w:rPr>
        <w:t xml:space="preserve">Стефана </w:t>
      </w:r>
      <w:proofErr w:type="spellStart"/>
      <w:r w:rsidRPr="00652A09">
        <w:rPr>
          <w:rFonts w:ascii="Georgia" w:hAnsi="Georgia"/>
        </w:rPr>
        <w:t>Филейского</w:t>
      </w:r>
      <w:proofErr w:type="spellEnd"/>
      <w:r w:rsidRPr="00652A09">
        <w:rPr>
          <w:rFonts w:ascii="Georgia" w:hAnsi="Georgia"/>
        </w:rPr>
        <w:t xml:space="preserve">, Леонида </w:t>
      </w:r>
      <w:proofErr w:type="spellStart"/>
      <w:r w:rsidRPr="00652A09">
        <w:rPr>
          <w:rFonts w:ascii="Georgia" w:hAnsi="Georgia"/>
        </w:rPr>
        <w:t>Уст</w:t>
      </w:r>
      <w:r>
        <w:rPr>
          <w:rFonts w:ascii="Georgia" w:hAnsi="Georgia"/>
        </w:rPr>
        <w:t>ьнедумского</w:t>
      </w:r>
      <w:proofErr w:type="spellEnd"/>
      <w:r>
        <w:rPr>
          <w:rFonts w:ascii="Georgia" w:hAnsi="Georgia"/>
        </w:rPr>
        <w:t xml:space="preserve">, Матфея </w:t>
      </w:r>
      <w:proofErr w:type="spellStart"/>
      <w:r>
        <w:rPr>
          <w:rFonts w:ascii="Georgia" w:hAnsi="Georgia"/>
        </w:rPr>
        <w:t>Яранского</w:t>
      </w:r>
      <w:proofErr w:type="spellEnd"/>
      <w:r>
        <w:rPr>
          <w:rFonts w:ascii="Georgia" w:hAnsi="Georgia"/>
        </w:rPr>
        <w:t>, с</w:t>
      </w:r>
      <w:r w:rsidRPr="00652A09">
        <w:rPr>
          <w:rFonts w:ascii="Georgia" w:hAnsi="Georgia"/>
        </w:rPr>
        <w:t xml:space="preserve">вященномученика Михаила </w:t>
      </w:r>
      <w:proofErr w:type="spellStart"/>
      <w:r w:rsidRPr="00652A09">
        <w:rPr>
          <w:rFonts w:ascii="Georgia" w:hAnsi="Georgia"/>
        </w:rPr>
        <w:t>Тихоницкого</w:t>
      </w:r>
      <w:proofErr w:type="spellEnd"/>
      <w:r>
        <w:rPr>
          <w:rFonts w:ascii="Georgia" w:hAnsi="Georgia"/>
        </w:rPr>
        <w:t xml:space="preserve">, святителя Виктора, </w:t>
      </w:r>
      <w:proofErr w:type="spellStart"/>
      <w:r>
        <w:rPr>
          <w:rFonts w:ascii="Georgia" w:hAnsi="Georgia"/>
        </w:rPr>
        <w:t>еп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Глазовского</w:t>
      </w:r>
      <w:proofErr w:type="spellEnd"/>
      <w:r>
        <w:rPr>
          <w:rFonts w:ascii="Georgia" w:hAnsi="Georgia"/>
        </w:rPr>
        <w:t>, исповедника</w:t>
      </w:r>
      <w:r w:rsidRPr="00652A09">
        <w:rPr>
          <w:rFonts w:ascii="Georgia" w:hAnsi="Georgia"/>
        </w:rPr>
        <w:t xml:space="preserve">  и др.);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информационная поддержка и издательская деятельность к мероприятиям</w:t>
      </w:r>
      <w:r>
        <w:rPr>
          <w:rFonts w:ascii="Georgia" w:hAnsi="Georgia"/>
        </w:rPr>
        <w:t xml:space="preserve"> и праздникам: </w:t>
      </w:r>
      <w:proofErr w:type="gramStart"/>
      <w:r>
        <w:rPr>
          <w:rFonts w:ascii="Georgia" w:hAnsi="Georgia"/>
        </w:rPr>
        <w:t xml:space="preserve">День православной книги, </w:t>
      </w:r>
      <w:r w:rsidRPr="00652A09">
        <w:rPr>
          <w:rFonts w:ascii="Georgia" w:hAnsi="Georgia"/>
        </w:rPr>
        <w:t>Дней славянской письменности и культуры, Великорецкого крестного хода</w:t>
      </w:r>
      <w:r>
        <w:rPr>
          <w:rFonts w:ascii="Georgia" w:hAnsi="Georgia"/>
        </w:rPr>
        <w:t>, дни памяти Вятских святых</w:t>
      </w:r>
      <w:r w:rsidRPr="00652A09">
        <w:rPr>
          <w:rFonts w:ascii="Georgia" w:hAnsi="Georgia"/>
        </w:rPr>
        <w:t>;</w:t>
      </w:r>
      <w:proofErr w:type="gramEnd"/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популяризация книг духовного содержания российских, так и вятских авторов (</w:t>
      </w:r>
      <w:proofErr w:type="spellStart"/>
      <w:r w:rsidRPr="00652A09">
        <w:rPr>
          <w:rFonts w:ascii="Georgia" w:hAnsi="Georgia"/>
        </w:rPr>
        <w:t>П.Флоренский</w:t>
      </w:r>
      <w:proofErr w:type="spellEnd"/>
      <w:r w:rsidRPr="00652A09">
        <w:rPr>
          <w:rFonts w:ascii="Georgia" w:hAnsi="Georgia"/>
        </w:rPr>
        <w:t xml:space="preserve">, </w:t>
      </w:r>
      <w:proofErr w:type="spellStart"/>
      <w:r w:rsidRPr="00652A09">
        <w:rPr>
          <w:rFonts w:ascii="Georgia" w:hAnsi="Georgia"/>
        </w:rPr>
        <w:t>Д.С.Лихачев</w:t>
      </w:r>
      <w:proofErr w:type="spellEnd"/>
      <w:r w:rsidRPr="00652A09">
        <w:rPr>
          <w:rFonts w:ascii="Georgia" w:hAnsi="Georgia"/>
        </w:rPr>
        <w:t xml:space="preserve">, </w:t>
      </w:r>
      <w:proofErr w:type="spellStart"/>
      <w:r w:rsidRPr="00652A09">
        <w:rPr>
          <w:rFonts w:ascii="Georgia" w:hAnsi="Georgia"/>
        </w:rPr>
        <w:t>В.Н.Крупин</w:t>
      </w:r>
      <w:proofErr w:type="spellEnd"/>
      <w:r w:rsidRPr="00652A09">
        <w:rPr>
          <w:rFonts w:ascii="Georgia" w:hAnsi="Georgia"/>
        </w:rPr>
        <w:t xml:space="preserve">, </w:t>
      </w:r>
      <w:proofErr w:type="spellStart"/>
      <w:r w:rsidRPr="00652A09">
        <w:rPr>
          <w:rFonts w:ascii="Georgia" w:hAnsi="Georgia"/>
        </w:rPr>
        <w:t>А.А.Лиханов</w:t>
      </w:r>
      <w:proofErr w:type="spellEnd"/>
      <w:r w:rsidRPr="00652A09">
        <w:rPr>
          <w:rFonts w:ascii="Georgia" w:hAnsi="Georgia"/>
        </w:rPr>
        <w:t xml:space="preserve"> и др.); периодики (журнал "Фома", газета "Вятский епархиальный вестник" и др.); православной живописи и иконописи (братья Васнецовы, Андрей Рублев и др.);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 xml:space="preserve">организация просмотров и обсуждений фильмов духовно-нравственного содержания: </w:t>
      </w:r>
      <w:proofErr w:type="gramStart"/>
      <w:r w:rsidRPr="00652A09">
        <w:rPr>
          <w:rFonts w:ascii="Georgia" w:hAnsi="Georgia"/>
        </w:rPr>
        <w:t xml:space="preserve">"Андрей Рублев" Тарковский А., "Обет" </w:t>
      </w:r>
      <w:proofErr w:type="spellStart"/>
      <w:r w:rsidRPr="00652A09">
        <w:rPr>
          <w:rFonts w:ascii="Georgia" w:hAnsi="Georgia"/>
        </w:rPr>
        <w:t>Дохматская</w:t>
      </w:r>
      <w:proofErr w:type="spellEnd"/>
      <w:r w:rsidRPr="00652A09">
        <w:rPr>
          <w:rFonts w:ascii="Georgia" w:hAnsi="Georgia"/>
        </w:rPr>
        <w:t xml:space="preserve"> М., "Древо Васнецовых", "Возвращение";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t xml:space="preserve">Цикл фильмов об истории Православия "Земное и небесное"; </w:t>
      </w:r>
      <w:proofErr w:type="spellStart"/>
      <w:r w:rsidRPr="00652A09">
        <w:rPr>
          <w:rFonts w:ascii="Georgia" w:hAnsi="Georgia"/>
        </w:rPr>
        <w:t>еп</w:t>
      </w:r>
      <w:proofErr w:type="spellEnd"/>
      <w:r w:rsidRPr="00652A09">
        <w:rPr>
          <w:rFonts w:ascii="Georgia" w:hAnsi="Georgia"/>
        </w:rPr>
        <w:t xml:space="preserve">. Марк "Азбука православия"; </w:t>
      </w:r>
      <w:proofErr w:type="spellStart"/>
      <w:r w:rsidRPr="00652A09">
        <w:rPr>
          <w:rFonts w:ascii="Georgia" w:hAnsi="Georgia"/>
        </w:rPr>
        <w:t>архим</w:t>
      </w:r>
      <w:proofErr w:type="spellEnd"/>
      <w:r w:rsidRPr="00652A09">
        <w:rPr>
          <w:rFonts w:ascii="Georgia" w:hAnsi="Georgia"/>
        </w:rPr>
        <w:t xml:space="preserve">. Тихон </w:t>
      </w:r>
      <w:proofErr w:type="spellStart"/>
      <w:r w:rsidRPr="00652A09">
        <w:rPr>
          <w:rFonts w:ascii="Georgia" w:hAnsi="Georgia"/>
        </w:rPr>
        <w:t>Шевкунов</w:t>
      </w:r>
      <w:proofErr w:type="spellEnd"/>
      <w:r w:rsidRPr="00652A09">
        <w:rPr>
          <w:rFonts w:ascii="Georgia" w:hAnsi="Georgia"/>
        </w:rPr>
        <w:t xml:space="preserve"> "Гибель империи", "Тайна беззакония";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  <w:b/>
          <w:i/>
        </w:rPr>
        <w:t>Художественные фильмы:</w:t>
      </w:r>
      <w:proofErr w:type="gramEnd"/>
      <w:r w:rsidRPr="00652A09">
        <w:rPr>
          <w:rFonts w:ascii="Georgia" w:hAnsi="Georgia"/>
        </w:rPr>
        <w:t xml:space="preserve"> "Остров" </w:t>
      </w:r>
      <w:proofErr w:type="spellStart"/>
      <w:r w:rsidRPr="00652A09">
        <w:rPr>
          <w:rFonts w:ascii="Georgia" w:hAnsi="Georgia"/>
        </w:rPr>
        <w:t>Лунгин</w:t>
      </w:r>
      <w:proofErr w:type="spellEnd"/>
      <w:r w:rsidRPr="00652A09">
        <w:rPr>
          <w:rFonts w:ascii="Georgia" w:hAnsi="Georgia"/>
        </w:rPr>
        <w:t xml:space="preserve"> П., "Поп" Хотиненко В., "Сара Кру" Киностудия "Глобус", "Софи" киностудия детских и юношеских фильм</w:t>
      </w:r>
      <w:r>
        <w:rPr>
          <w:rFonts w:ascii="Georgia" w:hAnsi="Georgia"/>
        </w:rPr>
        <w:t>ов "Илья Муромец", "</w:t>
      </w:r>
      <w:proofErr w:type="spellStart"/>
      <w:r>
        <w:rPr>
          <w:rFonts w:ascii="Georgia" w:hAnsi="Georgia"/>
        </w:rPr>
        <w:t>Полианна</w:t>
      </w:r>
      <w:proofErr w:type="spellEnd"/>
      <w:r>
        <w:rPr>
          <w:rFonts w:ascii="Georgia" w:hAnsi="Georgia"/>
        </w:rPr>
        <w:t xml:space="preserve">", </w:t>
      </w:r>
      <w:r w:rsidRPr="00652A09">
        <w:rPr>
          <w:rFonts w:ascii="Georgia" w:hAnsi="Georgia"/>
        </w:rPr>
        <w:t xml:space="preserve"> "Рождественская девочка", "Рождественские истории" (из цикла "Духовно-нравственные основы демографического развития России ");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  <w:b/>
          <w:i/>
        </w:rPr>
        <w:t>Исторические фильмы:</w:t>
      </w:r>
      <w:r w:rsidRPr="00652A09">
        <w:rPr>
          <w:rFonts w:ascii="Georgia" w:hAnsi="Georgia"/>
        </w:rPr>
        <w:t xml:space="preserve"> "Русские без России" режиссер Михалков,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t xml:space="preserve">"История государства российского" </w:t>
      </w:r>
      <w:proofErr w:type="spellStart"/>
      <w:r w:rsidRPr="00652A09">
        <w:rPr>
          <w:rFonts w:ascii="Georgia" w:hAnsi="Georgia"/>
        </w:rPr>
        <w:t>TV.Центр</w:t>
      </w:r>
      <w:proofErr w:type="spellEnd"/>
      <w:r w:rsidRPr="00652A09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lastRenderedPageBreak/>
        <w:t xml:space="preserve">"Жизнь и смерть Достоевского" </w:t>
      </w:r>
      <w:proofErr w:type="spellStart"/>
      <w:r w:rsidRPr="00652A09">
        <w:rPr>
          <w:rFonts w:ascii="Georgia" w:hAnsi="Georgia"/>
        </w:rPr>
        <w:t>TV.Культура</w:t>
      </w:r>
      <w:proofErr w:type="spellEnd"/>
      <w:proofErr w:type="gramStart"/>
      <w:r w:rsidRPr="00652A09">
        <w:rPr>
          <w:rFonts w:ascii="Georgia" w:hAnsi="Georgia"/>
        </w:rPr>
        <w:t>,;</w:t>
      </w:r>
      <w:r>
        <w:rPr>
          <w:rFonts w:ascii="Georgia" w:hAnsi="Georgia"/>
        </w:rPr>
        <w:t xml:space="preserve"> </w:t>
      </w:r>
      <w:proofErr w:type="gramEnd"/>
      <w:r w:rsidRPr="00652A09">
        <w:rPr>
          <w:rFonts w:ascii="Georgia" w:hAnsi="Georgia"/>
        </w:rPr>
        <w:t>Художественный киносериал "Спас под берёзами";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t>Сборник мультфильмов "Гора самоцветов" - сказки народов России (Федеральное агентство по культуре и кинематографии);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t xml:space="preserve">Мультфильмы  </w:t>
      </w:r>
      <w:proofErr w:type="spellStart"/>
      <w:r w:rsidRPr="00652A09">
        <w:rPr>
          <w:rFonts w:ascii="Georgia" w:hAnsi="Georgia"/>
        </w:rPr>
        <w:t>А.Петрова</w:t>
      </w:r>
      <w:proofErr w:type="spellEnd"/>
      <w:r w:rsidRPr="00652A09"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t>Фильмы для молодёжи: "Это я апокалипсис" Киностудия "Мастер";  "Талая вода" Иванова Н.,</w:t>
      </w:r>
      <w:r>
        <w:rPr>
          <w:rFonts w:ascii="Georgia" w:hAnsi="Georgia"/>
        </w:rPr>
        <w:t xml:space="preserve"> </w:t>
      </w:r>
      <w:r w:rsidRPr="00652A09">
        <w:rPr>
          <w:rFonts w:ascii="Georgia" w:hAnsi="Georgia"/>
        </w:rPr>
        <w:t xml:space="preserve"> "За имя мое" Можар М</w:t>
      </w:r>
      <w:r>
        <w:rPr>
          <w:rFonts w:ascii="Georgia" w:hAnsi="Georgia"/>
        </w:rPr>
        <w:t xml:space="preserve"> и другие</w:t>
      </w:r>
      <w:r w:rsidRPr="00652A09">
        <w:rPr>
          <w:rFonts w:ascii="Georgia" w:hAnsi="Georgia"/>
        </w:rPr>
        <w:t>.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создание электронных продуктов на тему духовно-нравственного воспитания (Храмы нашего района, "Вятские святые" и т.д.)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>информационное сопровождение работы клубов духовно-нравственной тематики, организованных как при библиотеке, так и при других учреждениях (храмах, учебных заведениях).</w:t>
      </w:r>
    </w:p>
    <w:p w:rsidR="00D72C59" w:rsidRPr="00652A09" w:rsidRDefault="00D72C59" w:rsidP="00D72C59">
      <w:pPr>
        <w:numPr>
          <w:ilvl w:val="0"/>
          <w:numId w:val="17"/>
        </w:numPr>
        <w:jc w:val="both"/>
        <w:rPr>
          <w:rFonts w:ascii="Georgia" w:hAnsi="Georgia"/>
        </w:rPr>
      </w:pPr>
      <w:r w:rsidRPr="00652A09">
        <w:rPr>
          <w:rFonts w:ascii="Georgia" w:hAnsi="Georgia"/>
        </w:rPr>
        <w:t xml:space="preserve">взаимодействие с представителями местного духовенства (совместные издания, </w:t>
      </w:r>
      <w:proofErr w:type="spellStart"/>
      <w:r w:rsidRPr="00652A09">
        <w:rPr>
          <w:rFonts w:ascii="Georgia" w:hAnsi="Georgia"/>
        </w:rPr>
        <w:t>видеолектории</w:t>
      </w:r>
      <w:proofErr w:type="spellEnd"/>
      <w:r w:rsidRPr="00652A09">
        <w:rPr>
          <w:rFonts w:ascii="Georgia" w:hAnsi="Georgia"/>
        </w:rPr>
        <w:t xml:space="preserve">, циклы мероприятий духовно-нравственного содержания, организация паломнических поездок). </w:t>
      </w:r>
    </w:p>
    <w:p w:rsidR="00320CBB" w:rsidRPr="00FB36A8" w:rsidRDefault="00320CBB" w:rsidP="001274E4">
      <w:pPr>
        <w:ind w:left="360"/>
        <w:jc w:val="both"/>
      </w:pPr>
    </w:p>
    <w:p w:rsidR="00B50D89" w:rsidRPr="00B50D89" w:rsidRDefault="00320CBB" w:rsidP="000770A9">
      <w:pPr>
        <w:numPr>
          <w:ilvl w:val="0"/>
          <w:numId w:val="9"/>
        </w:numPr>
        <w:jc w:val="center"/>
      </w:pPr>
      <w:r w:rsidRPr="00B50D89">
        <w:rPr>
          <w:b/>
        </w:rPr>
        <w:t>Организац</w:t>
      </w:r>
      <w:r w:rsidR="001F607B" w:rsidRPr="00B50D89">
        <w:rPr>
          <w:b/>
        </w:rPr>
        <w:t>ия и проведение смотра-конкурса</w:t>
      </w:r>
    </w:p>
    <w:p w:rsidR="00B50D89" w:rsidRPr="00B50D89" w:rsidRDefault="00514855" w:rsidP="000770A9">
      <w:pPr>
        <w:numPr>
          <w:ilvl w:val="1"/>
          <w:numId w:val="9"/>
        </w:numPr>
        <w:ind w:left="426" w:hanging="426"/>
        <w:jc w:val="both"/>
      </w:pPr>
      <w:r w:rsidRPr="00FB36A8">
        <w:t>Организацию и проведение</w:t>
      </w:r>
      <w:r w:rsidR="00CC1193" w:rsidRPr="00FB36A8">
        <w:t xml:space="preserve"> смотра-конкурса осуществляет научно-методический отдел </w:t>
      </w:r>
      <w:r w:rsidR="00A77FFB" w:rsidRPr="00FB36A8">
        <w:t>КОУНБ им.</w:t>
      </w:r>
      <w:r w:rsidR="00BA0CB7" w:rsidRPr="00FB36A8">
        <w:t xml:space="preserve"> </w:t>
      </w:r>
      <w:r w:rsidR="00A77FFB" w:rsidRPr="00FB36A8">
        <w:t>А.И.</w:t>
      </w:r>
      <w:r w:rsidRPr="00FB36A8">
        <w:t xml:space="preserve"> </w:t>
      </w:r>
      <w:r w:rsidR="00A77FFB" w:rsidRPr="00FB36A8">
        <w:t>Герцена.</w:t>
      </w:r>
    </w:p>
    <w:p w:rsidR="00A77FFB" w:rsidRPr="00FB36A8" w:rsidRDefault="00A77FFB" w:rsidP="000770A9">
      <w:pPr>
        <w:numPr>
          <w:ilvl w:val="1"/>
          <w:numId w:val="9"/>
        </w:numPr>
        <w:ind w:left="426" w:hanging="426"/>
        <w:jc w:val="both"/>
      </w:pPr>
      <w:r w:rsidRPr="00FB36A8">
        <w:t xml:space="preserve">Для подведения итогов </w:t>
      </w:r>
      <w:r w:rsidR="00514855" w:rsidRPr="00FB36A8">
        <w:t>смотра</w:t>
      </w:r>
      <w:r w:rsidR="00EE6AA5" w:rsidRPr="00FB36A8">
        <w:t>-</w:t>
      </w:r>
      <w:r w:rsidRPr="00FB36A8">
        <w:t>конкурса и оценки представленных работ</w:t>
      </w:r>
      <w:r w:rsidR="00EE6AA5" w:rsidRPr="00FB36A8">
        <w:t xml:space="preserve"> определяется жюри в составе:</w:t>
      </w:r>
    </w:p>
    <w:p w:rsidR="003B0A4B" w:rsidRPr="00FB36A8" w:rsidRDefault="003B0A4B" w:rsidP="000770A9">
      <w:pPr>
        <w:numPr>
          <w:ilvl w:val="0"/>
          <w:numId w:val="6"/>
        </w:numPr>
        <w:ind w:left="502" w:hanging="76"/>
        <w:jc w:val="both"/>
      </w:pPr>
      <w:r w:rsidRPr="00FB36A8">
        <w:t>Гурьянова Н.П. – директор КОУНБ им. А.И. Герцена;</w:t>
      </w:r>
    </w:p>
    <w:p w:rsidR="003B0A4B" w:rsidRPr="00FB36A8" w:rsidRDefault="003B0A4B" w:rsidP="000770A9">
      <w:pPr>
        <w:numPr>
          <w:ilvl w:val="0"/>
          <w:numId w:val="6"/>
        </w:numPr>
        <w:ind w:left="502" w:hanging="76"/>
        <w:jc w:val="both"/>
      </w:pPr>
      <w:r w:rsidRPr="00FB36A8">
        <w:t>Ярославцева Н.Н. – зав научно-методическим отделом;</w:t>
      </w:r>
    </w:p>
    <w:p w:rsidR="003B0A4B" w:rsidRPr="00FB36A8" w:rsidRDefault="003B0A4B" w:rsidP="000770A9">
      <w:pPr>
        <w:numPr>
          <w:ilvl w:val="0"/>
          <w:numId w:val="6"/>
        </w:numPr>
        <w:ind w:left="502" w:hanging="76"/>
        <w:jc w:val="both"/>
      </w:pPr>
      <w:r w:rsidRPr="00FB36A8">
        <w:t>Кропачева Л. А. – гл. библиотекарь научно-методического отдела;</w:t>
      </w:r>
    </w:p>
    <w:p w:rsidR="00DB1D98" w:rsidRPr="00FB36A8" w:rsidRDefault="00DB1D98" w:rsidP="000770A9">
      <w:pPr>
        <w:numPr>
          <w:ilvl w:val="0"/>
          <w:numId w:val="6"/>
        </w:numPr>
        <w:ind w:left="502" w:hanging="76"/>
        <w:jc w:val="both"/>
      </w:pPr>
      <w:r>
        <w:t>Протоиерей Андрей Лебедев – руководитель Миссионерского отдела Вятской Епархии;</w:t>
      </w:r>
    </w:p>
    <w:p w:rsidR="003B0A4B" w:rsidRPr="00FB36A8" w:rsidRDefault="00F02A80" w:rsidP="00F02A80">
      <w:pPr>
        <w:numPr>
          <w:ilvl w:val="0"/>
          <w:numId w:val="6"/>
        </w:numPr>
        <w:ind w:left="502" w:hanging="76"/>
        <w:jc w:val="both"/>
      </w:pPr>
      <w:r>
        <w:t xml:space="preserve">Гущина Т.В. </w:t>
      </w:r>
      <w:r w:rsidR="003B0A4B" w:rsidRPr="00FB36A8">
        <w:t xml:space="preserve">– </w:t>
      </w:r>
      <w:r>
        <w:t xml:space="preserve">зав. методического отдела </w:t>
      </w:r>
      <w:r w:rsidR="003B0A4B" w:rsidRPr="00FB36A8">
        <w:t>КОГБУК «КОДЮБ им. А.С. Грина».</w:t>
      </w:r>
    </w:p>
    <w:p w:rsidR="00D72C59" w:rsidRDefault="00D72C59" w:rsidP="00D72C59">
      <w:pPr>
        <w:jc w:val="both"/>
      </w:pPr>
    </w:p>
    <w:p w:rsidR="00B70A55" w:rsidRPr="00B70A55" w:rsidRDefault="003B0A4B" w:rsidP="00D72C59">
      <w:pPr>
        <w:jc w:val="both"/>
      </w:pPr>
      <w:r w:rsidRPr="00FB36A8">
        <w:t>Жюри подводит итоги Конкурса и определяет победителей и номинантов.</w:t>
      </w:r>
    </w:p>
    <w:p w:rsidR="00B80714" w:rsidRPr="00FB36A8" w:rsidRDefault="00B80714" w:rsidP="00D72C59">
      <w:pPr>
        <w:jc w:val="both"/>
      </w:pPr>
      <w:r w:rsidRPr="00FB36A8">
        <w:t>Организаторы смотра-конкурса обеспечивают:</w:t>
      </w:r>
    </w:p>
    <w:p w:rsidR="00E24224" w:rsidRDefault="00E24224" w:rsidP="000770A9">
      <w:pPr>
        <w:numPr>
          <w:ilvl w:val="0"/>
          <w:numId w:val="7"/>
        </w:numPr>
        <w:jc w:val="both"/>
      </w:pPr>
      <w:r>
        <w:t>информационное сопровождение Конкурса;</w:t>
      </w:r>
    </w:p>
    <w:p w:rsidR="003B0A4B" w:rsidRPr="00FB36A8" w:rsidRDefault="00B80714" w:rsidP="000770A9">
      <w:pPr>
        <w:numPr>
          <w:ilvl w:val="0"/>
          <w:numId w:val="7"/>
        </w:numPr>
        <w:jc w:val="both"/>
      </w:pPr>
      <w:r w:rsidRPr="00FB36A8">
        <w:t>широкое участие в смотре-конкурсе муниципальных библиотек области;</w:t>
      </w:r>
    </w:p>
    <w:p w:rsidR="001274E4" w:rsidRDefault="00D72C59" w:rsidP="00D72C59">
      <w:pPr>
        <w:ind w:left="360"/>
        <w:jc w:val="center"/>
        <w:rPr>
          <w:b/>
        </w:rPr>
      </w:pPr>
      <w:r>
        <w:rPr>
          <w:b/>
        </w:rPr>
        <w:t>3.</w:t>
      </w:r>
      <w:r w:rsidR="001274E4" w:rsidRPr="001274E4">
        <w:rPr>
          <w:b/>
        </w:rPr>
        <w:t>У</w:t>
      </w:r>
      <w:r w:rsidR="00B80714" w:rsidRPr="001274E4">
        <w:rPr>
          <w:b/>
        </w:rPr>
        <w:t>частники</w:t>
      </w:r>
      <w:r w:rsidR="002A7B5A" w:rsidRPr="001274E4">
        <w:rPr>
          <w:b/>
        </w:rPr>
        <w:t> </w:t>
      </w:r>
      <w:r w:rsidR="003830F0">
        <w:rPr>
          <w:b/>
        </w:rPr>
        <w:t>смотра-конкурса</w:t>
      </w:r>
    </w:p>
    <w:p w:rsidR="00B80714" w:rsidRPr="001274E4" w:rsidRDefault="00094F63" w:rsidP="000770A9">
      <w:pPr>
        <w:numPr>
          <w:ilvl w:val="1"/>
          <w:numId w:val="12"/>
        </w:numPr>
        <w:jc w:val="both"/>
        <w:rPr>
          <w:b/>
        </w:rPr>
      </w:pPr>
      <w:r w:rsidRPr="001274E4">
        <w:t>Конкурс</w:t>
      </w:r>
      <w:r w:rsidRPr="00FB36A8">
        <w:t xml:space="preserve"> проводится среди</w:t>
      </w:r>
      <w:r w:rsidR="002150CD" w:rsidRPr="00FB36A8">
        <w:t xml:space="preserve"> </w:t>
      </w:r>
      <w:r w:rsidRPr="00FB36A8">
        <w:t>муниципальных библиотек</w:t>
      </w:r>
      <w:r w:rsidR="00B80714" w:rsidRPr="00FB36A8">
        <w:t xml:space="preserve"> Кировской области.</w:t>
      </w:r>
    </w:p>
    <w:p w:rsidR="00E65738" w:rsidRPr="00FB36A8" w:rsidRDefault="00E65738" w:rsidP="001274E4">
      <w:pPr>
        <w:jc w:val="both"/>
      </w:pPr>
    </w:p>
    <w:p w:rsidR="001274E4" w:rsidRPr="001274E4" w:rsidRDefault="00D72C59" w:rsidP="00D72C59">
      <w:pPr>
        <w:ind w:left="360"/>
        <w:jc w:val="center"/>
      </w:pPr>
      <w:r>
        <w:rPr>
          <w:b/>
        </w:rPr>
        <w:t>4.</w:t>
      </w:r>
      <w:r w:rsidR="00E65738" w:rsidRPr="001274E4">
        <w:rPr>
          <w:b/>
        </w:rPr>
        <w:t>Условия и порядок проведения смотра-конкурса</w:t>
      </w:r>
    </w:p>
    <w:p w:rsidR="001274E4" w:rsidRDefault="003830F0" w:rsidP="000770A9">
      <w:pPr>
        <w:numPr>
          <w:ilvl w:val="1"/>
          <w:numId w:val="12"/>
        </w:numPr>
        <w:jc w:val="both"/>
      </w:pPr>
      <w:r>
        <w:t>Срок проведения Конкурса:</w:t>
      </w:r>
      <w:r w:rsidR="00E65738" w:rsidRPr="00FB36A8">
        <w:t xml:space="preserve"> с </w:t>
      </w:r>
      <w:r w:rsidR="0005268A">
        <w:t>1 февраля</w:t>
      </w:r>
      <w:r w:rsidR="00E65738" w:rsidRPr="00FB36A8">
        <w:t xml:space="preserve"> по 1 о</w:t>
      </w:r>
      <w:r w:rsidR="001B061C" w:rsidRPr="00FB36A8">
        <w:t>кт</w:t>
      </w:r>
      <w:r w:rsidR="00E65738" w:rsidRPr="00FB36A8">
        <w:t xml:space="preserve">ября 2014 года. </w:t>
      </w:r>
    </w:p>
    <w:p w:rsidR="004D1840" w:rsidRPr="00FB36A8" w:rsidRDefault="000061A8" w:rsidP="000770A9">
      <w:pPr>
        <w:numPr>
          <w:ilvl w:val="1"/>
          <w:numId w:val="12"/>
        </w:numPr>
        <w:jc w:val="both"/>
      </w:pPr>
      <w:r>
        <w:t xml:space="preserve">Конкурс </w:t>
      </w:r>
      <w:r w:rsidR="003830F0">
        <w:t>проводится</w:t>
      </w:r>
      <w:r>
        <w:t xml:space="preserve"> по следующим </w:t>
      </w:r>
      <w:r w:rsidR="004D1840" w:rsidRPr="00FB36A8">
        <w:t>номинациям:</w:t>
      </w:r>
    </w:p>
    <w:p w:rsidR="001274E4" w:rsidRDefault="00677DE5" w:rsidP="000770A9">
      <w:pPr>
        <w:numPr>
          <w:ilvl w:val="0"/>
          <w:numId w:val="13"/>
        </w:numPr>
        <w:jc w:val="both"/>
      </w:pPr>
      <w:r w:rsidRPr="00FB36A8">
        <w:t>лучший электронный продукт;</w:t>
      </w:r>
    </w:p>
    <w:p w:rsidR="001274E4" w:rsidRDefault="00677DE5" w:rsidP="000770A9">
      <w:pPr>
        <w:numPr>
          <w:ilvl w:val="0"/>
          <w:numId w:val="13"/>
        </w:numPr>
        <w:jc w:val="both"/>
      </w:pPr>
      <w:r w:rsidRPr="00FB36A8">
        <w:t>лучший буктрейлер;</w:t>
      </w:r>
    </w:p>
    <w:p w:rsidR="001274E4" w:rsidRDefault="00677DE5" w:rsidP="000770A9">
      <w:pPr>
        <w:numPr>
          <w:ilvl w:val="0"/>
          <w:numId w:val="13"/>
        </w:numPr>
        <w:jc w:val="both"/>
      </w:pPr>
      <w:r w:rsidRPr="00FB36A8">
        <w:t>лучший плакат – слоган;</w:t>
      </w:r>
    </w:p>
    <w:p w:rsidR="001274E4" w:rsidRDefault="00690375" w:rsidP="000770A9">
      <w:pPr>
        <w:numPr>
          <w:ilvl w:val="0"/>
          <w:numId w:val="13"/>
        </w:numPr>
        <w:jc w:val="both"/>
      </w:pPr>
      <w:r w:rsidRPr="00FB36A8">
        <w:t>лучший проект</w:t>
      </w:r>
      <w:r w:rsidR="00677DE5" w:rsidRPr="00FB36A8">
        <w:t>;</w:t>
      </w:r>
    </w:p>
    <w:p w:rsidR="001274E4" w:rsidRDefault="00690375" w:rsidP="000770A9">
      <w:pPr>
        <w:numPr>
          <w:ilvl w:val="0"/>
          <w:numId w:val="13"/>
        </w:numPr>
        <w:jc w:val="both"/>
      </w:pPr>
      <w:r w:rsidRPr="00FB36A8">
        <w:t xml:space="preserve">за </w:t>
      </w:r>
      <w:r w:rsidR="00677DE5" w:rsidRPr="00FB36A8">
        <w:t>оригинальность и новизну темы;</w:t>
      </w:r>
    </w:p>
    <w:p w:rsidR="001274E4" w:rsidRDefault="00677DE5" w:rsidP="000770A9">
      <w:pPr>
        <w:numPr>
          <w:ilvl w:val="0"/>
          <w:numId w:val="13"/>
        </w:numPr>
        <w:jc w:val="both"/>
      </w:pPr>
      <w:r w:rsidRPr="00FB36A8">
        <w:t>лучшее методическое пособие</w:t>
      </w:r>
      <w:r w:rsidR="006A0FEE" w:rsidRPr="001274E4">
        <w:t>;</w:t>
      </w:r>
    </w:p>
    <w:p w:rsidR="00677DE5" w:rsidRPr="00FB36A8" w:rsidRDefault="00AD0D96" w:rsidP="000770A9">
      <w:pPr>
        <w:numPr>
          <w:ilvl w:val="0"/>
          <w:numId w:val="13"/>
        </w:numPr>
        <w:jc w:val="both"/>
      </w:pPr>
      <w:r w:rsidRPr="00FB36A8">
        <w:t>лучший сценарий массового мероприятия</w:t>
      </w:r>
      <w:r w:rsidR="00677DE5" w:rsidRPr="00FB36A8">
        <w:t>.</w:t>
      </w:r>
    </w:p>
    <w:p w:rsidR="00677DE5" w:rsidRDefault="00677DE5" w:rsidP="000770A9">
      <w:pPr>
        <w:numPr>
          <w:ilvl w:val="1"/>
          <w:numId w:val="12"/>
        </w:numPr>
        <w:jc w:val="both"/>
      </w:pPr>
      <w:r w:rsidRPr="00FB36A8">
        <w:t xml:space="preserve">Представленные на конкурс работы не </w:t>
      </w:r>
      <w:r w:rsidR="00193987" w:rsidRPr="00FB36A8">
        <w:t xml:space="preserve">рецензируются и не </w:t>
      </w:r>
      <w:r w:rsidRPr="00FB36A8">
        <w:t>возвращаются.</w:t>
      </w:r>
    </w:p>
    <w:p w:rsidR="005038FE" w:rsidRPr="00FB36A8" w:rsidRDefault="005038FE" w:rsidP="001274E4">
      <w:pPr>
        <w:jc w:val="both"/>
      </w:pPr>
    </w:p>
    <w:p w:rsidR="006B77CD" w:rsidRPr="00D72C59" w:rsidRDefault="00D72C59" w:rsidP="00D72C59">
      <w:pPr>
        <w:jc w:val="center"/>
        <w:rPr>
          <w:b/>
        </w:rPr>
      </w:pPr>
      <w:r w:rsidRPr="00D72C59">
        <w:rPr>
          <w:b/>
        </w:rPr>
        <w:t xml:space="preserve">5. </w:t>
      </w:r>
      <w:r w:rsidR="00677DE5" w:rsidRPr="00D72C59">
        <w:rPr>
          <w:b/>
        </w:rPr>
        <w:t>Требования к</w:t>
      </w:r>
      <w:r w:rsidR="005038FE" w:rsidRPr="00D72C59">
        <w:rPr>
          <w:b/>
        </w:rPr>
        <w:t xml:space="preserve"> конкурсным работам</w:t>
      </w:r>
    </w:p>
    <w:p w:rsidR="001274E4" w:rsidRPr="001274E4" w:rsidRDefault="005038FE" w:rsidP="000770A9">
      <w:pPr>
        <w:numPr>
          <w:ilvl w:val="1"/>
          <w:numId w:val="12"/>
        </w:numPr>
        <w:jc w:val="both"/>
      </w:pPr>
      <w:r w:rsidRPr="00FB36A8">
        <w:t xml:space="preserve">Работы должны быть представлены </w:t>
      </w:r>
      <w:r w:rsidR="00AA5009" w:rsidRPr="00FB36A8">
        <w:t xml:space="preserve">в электронном виде на </w:t>
      </w:r>
      <w:r w:rsidR="00AA5009" w:rsidRPr="001274E4">
        <w:rPr>
          <w:lang w:val="en-US"/>
        </w:rPr>
        <w:t>CD</w:t>
      </w:r>
      <w:r w:rsidR="00AA5009" w:rsidRPr="00FB36A8">
        <w:t xml:space="preserve"> или </w:t>
      </w:r>
      <w:r w:rsidR="00AA5009" w:rsidRPr="001274E4">
        <w:rPr>
          <w:lang w:val="en-US"/>
        </w:rPr>
        <w:t>DVD</w:t>
      </w:r>
      <w:r w:rsidR="00AA5009" w:rsidRPr="00FB36A8">
        <w:t>-дисках,</w:t>
      </w:r>
      <w:r w:rsidR="007829F9" w:rsidRPr="00FB36A8">
        <w:t xml:space="preserve">  или отправлены </w:t>
      </w:r>
      <w:r w:rsidR="00D30D3A" w:rsidRPr="00FB36A8">
        <w:t>по электронной почте на адрес</w:t>
      </w:r>
      <w:r w:rsidR="007829F9" w:rsidRPr="00FB36A8">
        <w:t xml:space="preserve"> </w:t>
      </w:r>
      <w:hyperlink r:id="rId8" w:history="1">
        <w:r w:rsidR="007829F9" w:rsidRPr="001274E4">
          <w:rPr>
            <w:rStyle w:val="a3"/>
            <w:lang w:val="en-US"/>
          </w:rPr>
          <w:t>nmo</w:t>
        </w:r>
        <w:r w:rsidR="007829F9" w:rsidRPr="00FB36A8">
          <w:rPr>
            <w:rStyle w:val="a3"/>
          </w:rPr>
          <w:t>@</w:t>
        </w:r>
        <w:r w:rsidR="007829F9" w:rsidRPr="001274E4">
          <w:rPr>
            <w:rStyle w:val="a3"/>
            <w:lang w:val="en-US"/>
          </w:rPr>
          <w:t>herzenlib</w:t>
        </w:r>
        <w:r w:rsidR="007829F9" w:rsidRPr="00FB36A8">
          <w:rPr>
            <w:rStyle w:val="a3"/>
          </w:rPr>
          <w:t>.</w:t>
        </w:r>
        <w:proofErr w:type="spellStart"/>
        <w:r w:rsidR="007829F9" w:rsidRPr="001274E4">
          <w:rPr>
            <w:rStyle w:val="a3"/>
            <w:lang w:val="en-US"/>
          </w:rPr>
          <w:t>ru</w:t>
        </w:r>
        <w:proofErr w:type="spellEnd"/>
      </w:hyperlink>
      <w:r w:rsidR="007829F9" w:rsidRPr="00FB36A8">
        <w:t xml:space="preserve"> </w:t>
      </w:r>
      <w:r w:rsidR="007829F9" w:rsidRPr="001274E4">
        <w:rPr>
          <w:lang w:val="en-US"/>
        </w:rPr>
        <w:t>c</w:t>
      </w:r>
      <w:r w:rsidR="007829F9" w:rsidRPr="00FB36A8">
        <w:t xml:space="preserve"> пометкой </w:t>
      </w:r>
      <w:r w:rsidR="007829F9" w:rsidRPr="001274E4">
        <w:rPr>
          <w:b/>
        </w:rPr>
        <w:t xml:space="preserve">«Конкурс  </w:t>
      </w:r>
      <w:r w:rsidR="008B5C6B">
        <w:rPr>
          <w:b/>
        </w:rPr>
        <w:t xml:space="preserve">700 лет </w:t>
      </w:r>
      <w:proofErr w:type="spellStart"/>
      <w:r w:rsidR="008B5C6B">
        <w:rPr>
          <w:b/>
        </w:rPr>
        <w:t>С.Радонежскому</w:t>
      </w:r>
      <w:proofErr w:type="spellEnd"/>
      <w:r w:rsidR="007829F9" w:rsidRPr="001274E4">
        <w:rPr>
          <w:b/>
        </w:rPr>
        <w:t>»</w:t>
      </w:r>
      <w:r w:rsidR="00193987" w:rsidRPr="001274E4">
        <w:rPr>
          <w:b/>
        </w:rPr>
        <w:t>.</w:t>
      </w:r>
    </w:p>
    <w:p w:rsidR="001274E4" w:rsidRDefault="008B652C" w:rsidP="000770A9">
      <w:pPr>
        <w:numPr>
          <w:ilvl w:val="1"/>
          <w:numId w:val="12"/>
        </w:numPr>
        <w:jc w:val="both"/>
      </w:pPr>
      <w:r w:rsidRPr="00FB36A8">
        <w:t>На каждую конкурсную работу оформляется заявка, где указываются:</w:t>
      </w:r>
      <w:r w:rsidR="001274E4">
        <w:t xml:space="preserve"> </w:t>
      </w:r>
      <w:r w:rsidR="00AB0BE5" w:rsidRPr="00FB36A8">
        <w:t>Ф</w:t>
      </w:r>
      <w:r w:rsidRPr="00FB36A8">
        <w:t>ИО автора, стаж</w:t>
      </w:r>
      <w:r w:rsidR="00AB0BE5" w:rsidRPr="00FB36A8">
        <w:t xml:space="preserve"> библиотечной работы, </w:t>
      </w:r>
      <w:r w:rsidR="006C5D37" w:rsidRPr="00FB36A8">
        <w:t xml:space="preserve">полное название библиотеки, </w:t>
      </w:r>
      <w:r w:rsidR="00AB0BE5" w:rsidRPr="00FB36A8">
        <w:t xml:space="preserve">почтовый </w:t>
      </w:r>
      <w:r w:rsidR="006C5D37" w:rsidRPr="00FB36A8">
        <w:t xml:space="preserve">и электронный </w:t>
      </w:r>
      <w:r w:rsidR="00AB0BE5" w:rsidRPr="00FB36A8">
        <w:t>адрес</w:t>
      </w:r>
      <w:r w:rsidR="006C5D37" w:rsidRPr="00FB36A8">
        <w:t>а</w:t>
      </w:r>
      <w:r w:rsidRPr="00FB36A8">
        <w:t xml:space="preserve"> библиотеки</w:t>
      </w:r>
      <w:r w:rsidR="006C5D37" w:rsidRPr="00FB36A8">
        <w:t xml:space="preserve">, </w:t>
      </w:r>
      <w:r w:rsidRPr="00FB36A8">
        <w:t xml:space="preserve"> </w:t>
      </w:r>
      <w:r w:rsidR="006C5D37" w:rsidRPr="00FB36A8">
        <w:t>номинация Конкурса</w:t>
      </w:r>
      <w:r w:rsidRPr="00FB36A8">
        <w:t xml:space="preserve">. </w:t>
      </w:r>
    </w:p>
    <w:p w:rsidR="00547126" w:rsidRPr="001274E4" w:rsidRDefault="00547126" w:rsidP="000770A9">
      <w:pPr>
        <w:numPr>
          <w:ilvl w:val="1"/>
          <w:numId w:val="12"/>
        </w:numPr>
        <w:jc w:val="both"/>
      </w:pPr>
      <w:r w:rsidRPr="001274E4">
        <w:rPr>
          <w:b/>
        </w:rPr>
        <w:lastRenderedPageBreak/>
        <w:t>Требования к</w:t>
      </w:r>
      <w:r w:rsidR="00AD0D96" w:rsidRPr="001274E4">
        <w:rPr>
          <w:b/>
        </w:rPr>
        <w:t>о всем</w:t>
      </w:r>
      <w:r w:rsidRPr="001274E4">
        <w:rPr>
          <w:b/>
        </w:rPr>
        <w:t xml:space="preserve"> конкурсным материалам:</w:t>
      </w:r>
    </w:p>
    <w:p w:rsidR="00FB36A8" w:rsidRPr="00FB36A8" w:rsidRDefault="00547126" w:rsidP="000770A9">
      <w:pPr>
        <w:numPr>
          <w:ilvl w:val="0"/>
          <w:numId w:val="8"/>
        </w:numPr>
        <w:ind w:left="720"/>
        <w:jc w:val="both"/>
      </w:pPr>
      <w:r w:rsidRPr="00FB36A8">
        <w:t>оригинальность замысла, авторской позиции;</w:t>
      </w:r>
    </w:p>
    <w:p w:rsidR="00FB36A8" w:rsidRPr="00FB36A8" w:rsidRDefault="00547126" w:rsidP="000770A9">
      <w:pPr>
        <w:numPr>
          <w:ilvl w:val="0"/>
          <w:numId w:val="8"/>
        </w:numPr>
        <w:ind w:left="720"/>
        <w:jc w:val="both"/>
      </w:pPr>
      <w:r w:rsidRPr="00FB36A8">
        <w:t xml:space="preserve">соответствие </w:t>
      </w:r>
      <w:r w:rsidR="00C848C0" w:rsidRPr="00FB36A8">
        <w:t>теме</w:t>
      </w:r>
      <w:r w:rsidR="00193987" w:rsidRPr="00FB36A8">
        <w:t xml:space="preserve"> </w:t>
      </w:r>
      <w:r w:rsidR="00D4430B">
        <w:t>к</w:t>
      </w:r>
      <w:r w:rsidRPr="00FB36A8">
        <w:t>онкурса;</w:t>
      </w:r>
    </w:p>
    <w:p w:rsidR="00193987" w:rsidRPr="004F5B17" w:rsidRDefault="008202D7" w:rsidP="000770A9">
      <w:pPr>
        <w:numPr>
          <w:ilvl w:val="0"/>
          <w:numId w:val="8"/>
        </w:numPr>
        <w:ind w:left="720"/>
        <w:jc w:val="both"/>
      </w:pPr>
      <w:r w:rsidRPr="004F5B17">
        <w:t>использование информационных технологий;</w:t>
      </w:r>
    </w:p>
    <w:p w:rsidR="008202D7" w:rsidRPr="004F5B17" w:rsidRDefault="008202D7" w:rsidP="000770A9">
      <w:pPr>
        <w:numPr>
          <w:ilvl w:val="0"/>
          <w:numId w:val="8"/>
        </w:numPr>
        <w:ind w:left="720"/>
        <w:jc w:val="both"/>
      </w:pPr>
      <w:r w:rsidRPr="004F5B17">
        <w:t>эстетичное оформление.</w:t>
      </w:r>
    </w:p>
    <w:p w:rsidR="00ED7089" w:rsidRPr="00FB36A8" w:rsidRDefault="00ED7089" w:rsidP="000770A9">
      <w:pPr>
        <w:numPr>
          <w:ilvl w:val="1"/>
          <w:numId w:val="12"/>
        </w:numPr>
        <w:jc w:val="both"/>
        <w:rPr>
          <w:b/>
        </w:rPr>
      </w:pPr>
      <w:r w:rsidRPr="00FB36A8">
        <w:rPr>
          <w:b/>
        </w:rPr>
        <w:t xml:space="preserve">Требования к электронным продуктам, видеороликам, </w:t>
      </w:r>
      <w:proofErr w:type="spellStart"/>
      <w:r w:rsidRPr="00FB36A8">
        <w:rPr>
          <w:b/>
        </w:rPr>
        <w:t>буктрейлерам</w:t>
      </w:r>
      <w:proofErr w:type="spellEnd"/>
      <w:r w:rsidRPr="00FB36A8">
        <w:rPr>
          <w:b/>
        </w:rPr>
        <w:t>:</w:t>
      </w:r>
    </w:p>
    <w:p w:rsidR="001274E4" w:rsidRPr="004F5B17" w:rsidRDefault="00B94B90" w:rsidP="000770A9">
      <w:pPr>
        <w:numPr>
          <w:ilvl w:val="0"/>
          <w:numId w:val="14"/>
        </w:numPr>
        <w:jc w:val="both"/>
      </w:pPr>
      <w:r w:rsidRPr="004F5B17">
        <w:t>п</w:t>
      </w:r>
      <w:r w:rsidR="007829F9" w:rsidRPr="004F5B17">
        <w:t>резентации должны быть выполнены</w:t>
      </w:r>
      <w:r w:rsidR="00AA1957" w:rsidRPr="004F5B17">
        <w:t xml:space="preserve"> в программе </w:t>
      </w:r>
      <w:r w:rsidR="00FD5595" w:rsidRPr="004F5B17">
        <w:rPr>
          <w:lang w:val="en-US"/>
        </w:rPr>
        <w:t>Microsoft</w:t>
      </w:r>
      <w:r w:rsidR="00AA1957" w:rsidRPr="004F5B17">
        <w:t xml:space="preserve"> </w:t>
      </w:r>
      <w:r w:rsidR="00AA1957" w:rsidRPr="004F5B17">
        <w:rPr>
          <w:lang w:val="en-US"/>
        </w:rPr>
        <w:t>Power</w:t>
      </w:r>
      <w:r w:rsidR="00AA1957" w:rsidRPr="004F5B17">
        <w:t xml:space="preserve"> </w:t>
      </w:r>
      <w:r w:rsidR="00AA1957" w:rsidRPr="004F5B17">
        <w:rPr>
          <w:lang w:val="en-US"/>
        </w:rPr>
        <w:t>Point</w:t>
      </w:r>
      <w:r w:rsidR="00AA1957" w:rsidRPr="004F5B17">
        <w:t xml:space="preserve"> (количество слайдов – не более 30);</w:t>
      </w:r>
    </w:p>
    <w:p w:rsidR="0011338D" w:rsidRPr="004F5B17" w:rsidRDefault="00B94B90" w:rsidP="000770A9">
      <w:pPr>
        <w:numPr>
          <w:ilvl w:val="0"/>
          <w:numId w:val="14"/>
        </w:numPr>
        <w:jc w:val="both"/>
      </w:pPr>
      <w:r w:rsidRPr="004F5B17">
        <w:t>т</w:t>
      </w:r>
      <w:r w:rsidR="0011338D" w:rsidRPr="004F5B17">
        <w:t xml:space="preserve">ребования к презентациям в </w:t>
      </w:r>
      <w:r w:rsidR="00B70437" w:rsidRPr="004F5B17">
        <w:rPr>
          <w:lang w:val="en-US"/>
        </w:rPr>
        <w:t>MS</w:t>
      </w:r>
      <w:r w:rsidR="00B70437" w:rsidRPr="004F5B17">
        <w:t xml:space="preserve"> </w:t>
      </w:r>
      <w:r w:rsidR="0011338D" w:rsidRPr="004F5B17">
        <w:rPr>
          <w:lang w:val="en-US"/>
        </w:rPr>
        <w:t>Power</w:t>
      </w:r>
      <w:r w:rsidR="0011338D" w:rsidRPr="004F5B17">
        <w:t xml:space="preserve"> </w:t>
      </w:r>
      <w:r w:rsidR="0011338D" w:rsidRPr="004F5B17">
        <w:rPr>
          <w:lang w:val="en-US"/>
        </w:rPr>
        <w:t>Point</w:t>
      </w:r>
      <w:r w:rsidR="0011338D" w:rsidRPr="004F5B17">
        <w:t>:</w:t>
      </w:r>
    </w:p>
    <w:p w:rsidR="0011338D" w:rsidRPr="004F5B17" w:rsidRDefault="0011338D" w:rsidP="000770A9">
      <w:pPr>
        <w:numPr>
          <w:ilvl w:val="1"/>
          <w:numId w:val="1"/>
        </w:numPr>
        <w:jc w:val="both"/>
      </w:pPr>
      <w:r w:rsidRPr="004F5B17">
        <w:t>все слайды должны быть выдержаны в едином стиле;</w:t>
      </w:r>
    </w:p>
    <w:p w:rsidR="0011338D" w:rsidRPr="004F5B17" w:rsidRDefault="0011338D" w:rsidP="000770A9">
      <w:pPr>
        <w:numPr>
          <w:ilvl w:val="1"/>
          <w:numId w:val="1"/>
        </w:numPr>
        <w:jc w:val="both"/>
      </w:pPr>
      <w:r w:rsidRPr="004F5B17">
        <w:t>первый лист – это титульный лист, на котором обязательно должны быть представлены: название проекта; фамилия, имя, отчество автора;</w:t>
      </w:r>
    </w:p>
    <w:p w:rsidR="0011338D" w:rsidRPr="004F5B17" w:rsidRDefault="0011338D" w:rsidP="000770A9">
      <w:pPr>
        <w:numPr>
          <w:ilvl w:val="1"/>
          <w:numId w:val="1"/>
        </w:numPr>
        <w:jc w:val="both"/>
      </w:pPr>
      <w:r w:rsidRPr="004F5B17"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11338D" w:rsidRPr="004F5B17" w:rsidRDefault="00F201EB" w:rsidP="000770A9">
      <w:pPr>
        <w:numPr>
          <w:ilvl w:val="1"/>
          <w:numId w:val="1"/>
        </w:numPr>
        <w:jc w:val="both"/>
      </w:pPr>
      <w:r w:rsidRPr="004F5B17">
        <w:t>лаконичность текста на слайде,</w:t>
      </w:r>
      <w:r w:rsidR="0011338D" w:rsidRPr="004F5B17">
        <w:t xml:space="preserve"> максимальная информативность</w:t>
      </w:r>
      <w:r w:rsidRPr="004F5B17">
        <w:t xml:space="preserve"> текст</w:t>
      </w:r>
      <w:r w:rsidR="0011338D" w:rsidRPr="004F5B17">
        <w:t>а;</w:t>
      </w:r>
    </w:p>
    <w:p w:rsidR="0011338D" w:rsidRPr="004F5B17" w:rsidRDefault="0011338D" w:rsidP="000770A9">
      <w:pPr>
        <w:numPr>
          <w:ilvl w:val="1"/>
          <w:numId w:val="1"/>
        </w:numPr>
        <w:jc w:val="both"/>
      </w:pPr>
      <w:r w:rsidRPr="004F5B17">
        <w:t xml:space="preserve">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F201EB" w:rsidRPr="004F5B17" w:rsidRDefault="00F201EB" w:rsidP="000770A9">
      <w:pPr>
        <w:numPr>
          <w:ilvl w:val="1"/>
          <w:numId w:val="1"/>
        </w:numPr>
        <w:jc w:val="both"/>
      </w:pPr>
      <w:r w:rsidRPr="004F5B17">
        <w:t>использование для фона слайда психологически комфортного тона;</w:t>
      </w:r>
    </w:p>
    <w:p w:rsidR="0011338D" w:rsidRPr="004F5B17" w:rsidRDefault="0011338D" w:rsidP="000770A9">
      <w:pPr>
        <w:numPr>
          <w:ilvl w:val="1"/>
          <w:numId w:val="1"/>
        </w:numPr>
        <w:jc w:val="both"/>
      </w:pPr>
      <w:r w:rsidRPr="004F5B17">
        <w:t>основной текст должен быть</w:t>
      </w:r>
      <w:r w:rsidR="00F201EB" w:rsidRPr="004F5B17">
        <w:t xml:space="preserve"> минимум </w:t>
      </w:r>
      <w:r w:rsidRPr="004F5B17">
        <w:t>18 размера;</w:t>
      </w:r>
    </w:p>
    <w:p w:rsidR="001274E4" w:rsidRPr="004F5B17" w:rsidRDefault="0011338D" w:rsidP="000770A9">
      <w:pPr>
        <w:numPr>
          <w:ilvl w:val="1"/>
          <w:numId w:val="1"/>
        </w:numPr>
        <w:jc w:val="both"/>
      </w:pPr>
      <w:r w:rsidRPr="004F5B17">
        <w:t xml:space="preserve">использование шрифтов без засечек (их легче читать, например, </w:t>
      </w:r>
      <w:proofErr w:type="spellStart"/>
      <w:r w:rsidRPr="004F5B17">
        <w:t>Tahoma</w:t>
      </w:r>
      <w:proofErr w:type="spellEnd"/>
      <w:r w:rsidRPr="004F5B17">
        <w:t xml:space="preserve">, </w:t>
      </w:r>
      <w:proofErr w:type="spellStart"/>
      <w:r w:rsidRPr="004F5B17">
        <w:t>Arial</w:t>
      </w:r>
      <w:proofErr w:type="spellEnd"/>
      <w:r w:rsidRPr="004F5B17">
        <w:t xml:space="preserve">, </w:t>
      </w:r>
      <w:proofErr w:type="spellStart"/>
      <w:r w:rsidRPr="004F5B17">
        <w:t>Verdana</w:t>
      </w:r>
      <w:proofErr w:type="spellEnd"/>
      <w:r w:rsidRPr="004F5B17">
        <w:t xml:space="preserve">) и не </w:t>
      </w:r>
      <w:r w:rsidR="00BE68AA">
        <w:t>более 3-х вариантов шрифта;</w:t>
      </w:r>
    </w:p>
    <w:p w:rsidR="00ED7089" w:rsidRPr="004F5B17" w:rsidRDefault="00B94B90" w:rsidP="000770A9">
      <w:pPr>
        <w:numPr>
          <w:ilvl w:val="0"/>
          <w:numId w:val="2"/>
        </w:numPr>
        <w:jc w:val="both"/>
      </w:pPr>
      <w:r w:rsidRPr="004F5B17">
        <w:t>п</w:t>
      </w:r>
      <w:r w:rsidR="00ED7089" w:rsidRPr="004F5B17">
        <w:t>родолжительность по времени не должна превышать:</w:t>
      </w:r>
    </w:p>
    <w:p w:rsidR="00C025E9" w:rsidRPr="004F5B17" w:rsidRDefault="00AD0D96" w:rsidP="000770A9">
      <w:pPr>
        <w:numPr>
          <w:ilvl w:val="0"/>
          <w:numId w:val="3"/>
        </w:numPr>
        <w:jc w:val="both"/>
      </w:pPr>
      <w:r w:rsidRPr="004F5B17">
        <w:t>в</w:t>
      </w:r>
      <w:r w:rsidR="00ED7089" w:rsidRPr="004F5B17">
        <w:t>идеоролика (</w:t>
      </w:r>
      <w:r w:rsidR="004F5B17">
        <w:t>от</w:t>
      </w:r>
      <w:r w:rsidR="00ED7089" w:rsidRPr="004F5B17">
        <w:t xml:space="preserve"> 15 секунд</w:t>
      </w:r>
      <w:r w:rsidR="00BE68AA">
        <w:t xml:space="preserve"> до 2-3 минут</w:t>
      </w:r>
      <w:r w:rsidR="00ED7089" w:rsidRPr="004F5B17">
        <w:t xml:space="preserve">), </w:t>
      </w:r>
    </w:p>
    <w:p w:rsidR="00C025E9" w:rsidRPr="004F5B17" w:rsidRDefault="00ED7089" w:rsidP="000770A9">
      <w:pPr>
        <w:numPr>
          <w:ilvl w:val="0"/>
          <w:numId w:val="3"/>
        </w:numPr>
        <w:jc w:val="both"/>
      </w:pPr>
      <w:proofErr w:type="spellStart"/>
      <w:r w:rsidRPr="004F5B17">
        <w:t>буктрейлера</w:t>
      </w:r>
      <w:proofErr w:type="spellEnd"/>
      <w:r w:rsidRPr="004F5B17">
        <w:t xml:space="preserve"> (не более </w:t>
      </w:r>
      <w:r w:rsidR="00BE68AA">
        <w:t>2-3</w:t>
      </w:r>
      <w:r w:rsidRPr="004F5B17">
        <w:t xml:space="preserve"> минут), </w:t>
      </w:r>
    </w:p>
    <w:p w:rsidR="00AA1957" w:rsidRPr="004F5B17" w:rsidRDefault="00ED7089" w:rsidP="000770A9">
      <w:pPr>
        <w:numPr>
          <w:ilvl w:val="0"/>
          <w:numId w:val="3"/>
        </w:numPr>
        <w:jc w:val="both"/>
      </w:pPr>
      <w:r w:rsidRPr="004F5B17">
        <w:t>видеофильма (не более 10 минут)</w:t>
      </w:r>
      <w:r w:rsidR="0008286B" w:rsidRPr="004F5B17">
        <w:t>.</w:t>
      </w:r>
    </w:p>
    <w:p w:rsidR="001274E4" w:rsidRDefault="0008286B" w:rsidP="000770A9">
      <w:pPr>
        <w:numPr>
          <w:ilvl w:val="1"/>
          <w:numId w:val="12"/>
        </w:numPr>
        <w:jc w:val="both"/>
        <w:rPr>
          <w:b/>
        </w:rPr>
      </w:pPr>
      <w:r w:rsidRPr="00FB36A8">
        <w:rPr>
          <w:b/>
        </w:rPr>
        <w:t>Требования к социальным плакатам, плакатам – слоганам:</w:t>
      </w:r>
    </w:p>
    <w:p w:rsidR="001274E4" w:rsidRDefault="00BF4345" w:rsidP="000770A9">
      <w:pPr>
        <w:numPr>
          <w:ilvl w:val="0"/>
          <w:numId w:val="15"/>
        </w:numPr>
        <w:jc w:val="both"/>
      </w:pPr>
      <w:r>
        <w:t>н</w:t>
      </w:r>
      <w:r w:rsidR="0008286B" w:rsidRPr="00FB36A8">
        <w:t>а конкурс принимаются рисунки</w:t>
      </w:r>
      <w:r w:rsidRPr="00BF4345">
        <w:t xml:space="preserve"> </w:t>
      </w:r>
      <w:r w:rsidRPr="00FB36A8">
        <w:t>и плакаты</w:t>
      </w:r>
      <w:r w:rsidR="0008286B" w:rsidRPr="00FB36A8">
        <w:t xml:space="preserve"> </w:t>
      </w:r>
      <w:r>
        <w:t>в</w:t>
      </w:r>
      <w:r w:rsidR="0054452D" w:rsidRPr="00FB36A8">
        <w:t xml:space="preserve"> электронном виде.</w:t>
      </w:r>
      <w:r w:rsidR="00DE5D73" w:rsidRPr="00FB36A8">
        <w:t xml:space="preserve"> </w:t>
      </w:r>
      <w:r w:rsidR="00BE68AA">
        <w:t xml:space="preserve">Плакаты большого формата можно отсканировать или сфотографировать. </w:t>
      </w:r>
      <w:r w:rsidR="00DE5D73" w:rsidRPr="00FB36A8">
        <w:t>Рисунки и плакаты могут быть выполнены в любой технике;</w:t>
      </w:r>
    </w:p>
    <w:p w:rsidR="001274E4" w:rsidRDefault="00DE5D73" w:rsidP="000770A9">
      <w:pPr>
        <w:numPr>
          <w:ilvl w:val="0"/>
          <w:numId w:val="15"/>
        </w:numPr>
        <w:jc w:val="both"/>
      </w:pPr>
      <w:r w:rsidRPr="00FB36A8">
        <w:t>текст рекламы должен быть кратким, лаконичным, оригинальным;</w:t>
      </w:r>
    </w:p>
    <w:p w:rsidR="00DE5D73" w:rsidRPr="00FB36A8" w:rsidRDefault="00DE5D73" w:rsidP="000770A9">
      <w:pPr>
        <w:numPr>
          <w:ilvl w:val="0"/>
          <w:numId w:val="15"/>
        </w:numPr>
        <w:jc w:val="both"/>
      </w:pPr>
      <w:r w:rsidRPr="00FB36A8">
        <w:t>наличие в рекламе эмоциональной окраски, носителями которой является цвет, шрифт и т.п.</w:t>
      </w:r>
    </w:p>
    <w:p w:rsidR="001274E4" w:rsidRPr="001274E4" w:rsidRDefault="00D72C59" w:rsidP="00D72C59">
      <w:pPr>
        <w:ind w:left="360"/>
        <w:jc w:val="center"/>
      </w:pPr>
      <w:r>
        <w:rPr>
          <w:b/>
        </w:rPr>
        <w:t xml:space="preserve">6. </w:t>
      </w:r>
      <w:r w:rsidR="008519AA" w:rsidRPr="001274E4">
        <w:rPr>
          <w:b/>
        </w:rPr>
        <w:t>Подведение итогов</w:t>
      </w:r>
    </w:p>
    <w:p w:rsidR="001274E4" w:rsidRDefault="008519AA" w:rsidP="000770A9">
      <w:pPr>
        <w:numPr>
          <w:ilvl w:val="1"/>
          <w:numId w:val="12"/>
        </w:numPr>
        <w:jc w:val="both"/>
      </w:pPr>
      <w:r w:rsidRPr="00FB36A8">
        <w:t>Жюри определяет 3-х победителей смотра-конкурса и по одному победителю по каждой номинации.</w:t>
      </w:r>
    </w:p>
    <w:p w:rsidR="001274E4" w:rsidRDefault="00EC5A30" w:rsidP="000770A9">
      <w:pPr>
        <w:numPr>
          <w:ilvl w:val="1"/>
          <w:numId w:val="12"/>
        </w:numPr>
        <w:jc w:val="both"/>
      </w:pPr>
      <w:r w:rsidRPr="00FB36A8">
        <w:t xml:space="preserve">Итоги конкурса подводятся на семинаре «Именные библиотеки как фактор сохранения их уникальной самобытности в местной культурно-социальной инфраструктуре» (24-26 ноября </w:t>
      </w:r>
      <w:smartTag w:uri="urn:schemas-microsoft-com:office:smarttags" w:element="metricconverter">
        <w:smartTagPr>
          <w:attr w:name="ProductID" w:val="2014 г"/>
        </w:smartTagPr>
        <w:r w:rsidRPr="00FB36A8">
          <w:t>2014 г</w:t>
        </w:r>
      </w:smartTag>
      <w:r w:rsidRPr="00FB36A8">
        <w:t>.).</w:t>
      </w:r>
    </w:p>
    <w:p w:rsidR="001274E4" w:rsidRDefault="00EC5A30" w:rsidP="000770A9">
      <w:pPr>
        <w:numPr>
          <w:ilvl w:val="1"/>
          <w:numId w:val="12"/>
        </w:numPr>
        <w:jc w:val="both"/>
      </w:pPr>
      <w:r w:rsidRPr="00FB36A8">
        <w:t>Информация об итогах К</w:t>
      </w:r>
      <w:r w:rsidR="008519AA" w:rsidRPr="00FB36A8">
        <w:t>онкурса и лучшие ма</w:t>
      </w:r>
      <w:r w:rsidRPr="00FB36A8">
        <w:t>териалы, представленные на К</w:t>
      </w:r>
      <w:r w:rsidR="008519AA" w:rsidRPr="00FB36A8">
        <w:t>онкурс, будут выставлены на сайте КОУНБ им. А.</w:t>
      </w:r>
      <w:r w:rsidR="00BF4345">
        <w:t xml:space="preserve"> </w:t>
      </w:r>
      <w:r w:rsidR="008519AA" w:rsidRPr="00FB36A8">
        <w:t>И. Герцена.</w:t>
      </w:r>
    </w:p>
    <w:p w:rsidR="008519AA" w:rsidRPr="00FB36A8" w:rsidRDefault="00EC5A30" w:rsidP="000770A9">
      <w:pPr>
        <w:numPr>
          <w:ilvl w:val="1"/>
          <w:numId w:val="12"/>
        </w:numPr>
        <w:jc w:val="both"/>
      </w:pPr>
      <w:r w:rsidRPr="00FB36A8">
        <w:t>Победители К</w:t>
      </w:r>
      <w:r w:rsidR="008519AA" w:rsidRPr="00FB36A8">
        <w:t xml:space="preserve">онкурса </w:t>
      </w:r>
      <w:r w:rsidRPr="00FB36A8">
        <w:t>награждаются</w:t>
      </w:r>
      <w:r w:rsidR="008519AA" w:rsidRPr="00FB36A8">
        <w:t xml:space="preserve"> Дипломами КОУНБ им. А.</w:t>
      </w:r>
      <w:r w:rsidR="00BF4345">
        <w:t xml:space="preserve"> </w:t>
      </w:r>
      <w:r w:rsidR="008519AA" w:rsidRPr="00FB36A8">
        <w:t>И.</w:t>
      </w:r>
      <w:r w:rsidR="00DB1D98">
        <w:t xml:space="preserve"> Герцена и Миссионерского отдела Вятской Епархии, а также памятными подарками.</w:t>
      </w:r>
    </w:p>
    <w:p w:rsidR="008468FD" w:rsidRPr="00FB36A8" w:rsidRDefault="008468FD" w:rsidP="001274E4">
      <w:pPr>
        <w:jc w:val="both"/>
      </w:pPr>
    </w:p>
    <w:p w:rsidR="001B061C" w:rsidRPr="00FB36A8" w:rsidRDefault="001B061C" w:rsidP="001274E4">
      <w:pPr>
        <w:jc w:val="both"/>
      </w:pPr>
      <w:r w:rsidRPr="00FB36A8">
        <w:t xml:space="preserve">Все конкурсные материалы направляются до 1 октября 2014 года по адресу: </w:t>
      </w:r>
    </w:p>
    <w:p w:rsidR="000771B8" w:rsidRPr="00FB36A8" w:rsidRDefault="001B061C" w:rsidP="001274E4">
      <w:pPr>
        <w:jc w:val="both"/>
      </w:pPr>
      <w:smartTag w:uri="urn:schemas-microsoft-com:office:smarttags" w:element="metricconverter">
        <w:smartTagPr>
          <w:attr w:name="ProductID" w:val="610000, г"/>
        </w:smartTagPr>
        <w:r w:rsidRPr="00FB36A8">
          <w:t>610000, г</w:t>
        </w:r>
      </w:smartTag>
      <w:r w:rsidRPr="00FB36A8">
        <w:t>.</w:t>
      </w:r>
      <w:r w:rsidR="000771B8" w:rsidRPr="00FB36A8">
        <w:t xml:space="preserve"> </w:t>
      </w:r>
      <w:r w:rsidRPr="00FB36A8">
        <w:t>Киров, ул.</w:t>
      </w:r>
      <w:r w:rsidR="000771B8" w:rsidRPr="00FB36A8">
        <w:t xml:space="preserve"> </w:t>
      </w:r>
      <w:r w:rsidRPr="00FB36A8">
        <w:t>Герцена, д.50,</w:t>
      </w:r>
    </w:p>
    <w:p w:rsidR="008468FD" w:rsidRPr="00FB36A8" w:rsidRDefault="000771B8" w:rsidP="001274E4">
      <w:pPr>
        <w:jc w:val="both"/>
      </w:pPr>
      <w:r w:rsidRPr="00FB36A8">
        <w:t>КОУНБ им. А.И. Герцена, научно-методический отдел</w:t>
      </w:r>
    </w:p>
    <w:p w:rsidR="000A1535" w:rsidRPr="008B5C6B" w:rsidRDefault="001B061C" w:rsidP="001274E4">
      <w:pPr>
        <w:jc w:val="both"/>
        <w:rPr>
          <w:lang w:val="en-US"/>
        </w:rPr>
      </w:pPr>
      <w:r w:rsidRPr="00FB36A8">
        <w:t>Тел</w:t>
      </w:r>
      <w:r w:rsidR="00146104" w:rsidRPr="008B5C6B">
        <w:rPr>
          <w:lang w:val="en-US"/>
        </w:rPr>
        <w:t>.: (8332) 761</w:t>
      </w:r>
      <w:r w:rsidR="007D254F" w:rsidRPr="008B5C6B">
        <w:rPr>
          <w:lang w:val="en-US"/>
        </w:rPr>
        <w:t>-</w:t>
      </w:r>
      <w:r w:rsidR="00146104" w:rsidRPr="008B5C6B">
        <w:rPr>
          <w:lang w:val="en-US"/>
        </w:rPr>
        <w:t>728</w:t>
      </w:r>
    </w:p>
    <w:p w:rsidR="000A1535" w:rsidRPr="008B5C6B" w:rsidRDefault="001B061C" w:rsidP="001274E4">
      <w:pPr>
        <w:jc w:val="both"/>
        <w:rPr>
          <w:lang w:val="en-US"/>
        </w:rPr>
      </w:pPr>
      <w:r w:rsidRPr="008B5C6B">
        <w:rPr>
          <w:lang w:val="en-US"/>
        </w:rPr>
        <w:t xml:space="preserve">E-mail: </w:t>
      </w:r>
      <w:hyperlink r:id="rId9" w:history="1">
        <w:r w:rsidRPr="008B5C6B">
          <w:rPr>
            <w:rStyle w:val="a3"/>
            <w:lang w:val="en-US"/>
          </w:rPr>
          <w:t>nmo@herzenlib.ru</w:t>
        </w:r>
      </w:hyperlink>
    </w:p>
    <w:sectPr w:rsidR="000A1535" w:rsidRPr="008B5C6B" w:rsidSect="00560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0B" w:rsidRDefault="00383E0B" w:rsidP="001D3408">
      <w:r>
        <w:separator/>
      </w:r>
    </w:p>
  </w:endnote>
  <w:endnote w:type="continuationSeparator" w:id="0">
    <w:p w:rsidR="00383E0B" w:rsidRDefault="00383E0B" w:rsidP="001D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8" w:rsidRDefault="001D340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8" w:rsidRDefault="001D340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8" w:rsidRDefault="001D34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0B" w:rsidRDefault="00383E0B" w:rsidP="001D3408">
      <w:r>
        <w:separator/>
      </w:r>
    </w:p>
  </w:footnote>
  <w:footnote w:type="continuationSeparator" w:id="0">
    <w:p w:rsidR="00383E0B" w:rsidRDefault="00383E0B" w:rsidP="001D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8" w:rsidRDefault="001D340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8" w:rsidRDefault="001D340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08" w:rsidRDefault="001D34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DC"/>
    <w:multiLevelType w:val="multilevel"/>
    <w:tmpl w:val="96F26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76345E"/>
    <w:multiLevelType w:val="multilevel"/>
    <w:tmpl w:val="B4F25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921740"/>
    <w:multiLevelType w:val="hybridMultilevel"/>
    <w:tmpl w:val="4878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E00EB"/>
    <w:multiLevelType w:val="hybridMultilevel"/>
    <w:tmpl w:val="B444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2C4B"/>
    <w:multiLevelType w:val="hybridMultilevel"/>
    <w:tmpl w:val="C5F0303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41A52E9"/>
    <w:multiLevelType w:val="hybridMultilevel"/>
    <w:tmpl w:val="DC3A216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953276A"/>
    <w:multiLevelType w:val="hybridMultilevel"/>
    <w:tmpl w:val="DE34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323E2"/>
    <w:multiLevelType w:val="multilevel"/>
    <w:tmpl w:val="A0EA9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8">
    <w:nsid w:val="5EFA78A6"/>
    <w:multiLevelType w:val="hybridMultilevel"/>
    <w:tmpl w:val="F20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5B03"/>
    <w:multiLevelType w:val="hybridMultilevel"/>
    <w:tmpl w:val="87AA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F1B74"/>
    <w:multiLevelType w:val="hybridMultilevel"/>
    <w:tmpl w:val="C6C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7AD7"/>
    <w:multiLevelType w:val="hybridMultilevel"/>
    <w:tmpl w:val="D322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A0C38"/>
    <w:multiLevelType w:val="hybridMultilevel"/>
    <w:tmpl w:val="01CA1C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CD27A63"/>
    <w:multiLevelType w:val="multilevel"/>
    <w:tmpl w:val="B4F2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5B469E"/>
    <w:multiLevelType w:val="hybridMultilevel"/>
    <w:tmpl w:val="BC2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30810"/>
    <w:multiLevelType w:val="hybridMultilevel"/>
    <w:tmpl w:val="DB387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1536A"/>
    <w:multiLevelType w:val="hybridMultilevel"/>
    <w:tmpl w:val="EA08D53A"/>
    <w:lvl w:ilvl="0" w:tplc="FD36A9D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15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FB"/>
    <w:rsid w:val="000036E6"/>
    <w:rsid w:val="000061A8"/>
    <w:rsid w:val="0005268A"/>
    <w:rsid w:val="000770A9"/>
    <w:rsid w:val="000771B8"/>
    <w:rsid w:val="0008286B"/>
    <w:rsid w:val="00094F63"/>
    <w:rsid w:val="000A1535"/>
    <w:rsid w:val="000C738B"/>
    <w:rsid w:val="000D1BD3"/>
    <w:rsid w:val="000E75E2"/>
    <w:rsid w:val="000F4504"/>
    <w:rsid w:val="00100378"/>
    <w:rsid w:val="0011338D"/>
    <w:rsid w:val="001133DF"/>
    <w:rsid w:val="001274E4"/>
    <w:rsid w:val="00146104"/>
    <w:rsid w:val="001639B3"/>
    <w:rsid w:val="00193987"/>
    <w:rsid w:val="001B061C"/>
    <w:rsid w:val="001D3408"/>
    <w:rsid w:val="001F607B"/>
    <w:rsid w:val="002150CD"/>
    <w:rsid w:val="002365F1"/>
    <w:rsid w:val="002909D1"/>
    <w:rsid w:val="002930EE"/>
    <w:rsid w:val="002A5BE9"/>
    <w:rsid w:val="002A7B5A"/>
    <w:rsid w:val="002E2920"/>
    <w:rsid w:val="002F6BA6"/>
    <w:rsid w:val="00320CBB"/>
    <w:rsid w:val="003375B4"/>
    <w:rsid w:val="003830F0"/>
    <w:rsid w:val="00383E0B"/>
    <w:rsid w:val="003B0A4B"/>
    <w:rsid w:val="003B0B13"/>
    <w:rsid w:val="003B4C75"/>
    <w:rsid w:val="003F68E5"/>
    <w:rsid w:val="00400273"/>
    <w:rsid w:val="00402C83"/>
    <w:rsid w:val="004052F5"/>
    <w:rsid w:val="004528AC"/>
    <w:rsid w:val="00484A96"/>
    <w:rsid w:val="00484B52"/>
    <w:rsid w:val="004A4CBC"/>
    <w:rsid w:val="004D1840"/>
    <w:rsid w:val="004E6872"/>
    <w:rsid w:val="004F5B17"/>
    <w:rsid w:val="005038FE"/>
    <w:rsid w:val="00514855"/>
    <w:rsid w:val="00534474"/>
    <w:rsid w:val="0053742D"/>
    <w:rsid w:val="0054452D"/>
    <w:rsid w:val="00547126"/>
    <w:rsid w:val="00554482"/>
    <w:rsid w:val="00556CA4"/>
    <w:rsid w:val="005609C1"/>
    <w:rsid w:val="00577B0A"/>
    <w:rsid w:val="005A3504"/>
    <w:rsid w:val="005B07C9"/>
    <w:rsid w:val="005D4A1F"/>
    <w:rsid w:val="0061507D"/>
    <w:rsid w:val="00632466"/>
    <w:rsid w:val="006404D4"/>
    <w:rsid w:val="0065251A"/>
    <w:rsid w:val="00654D66"/>
    <w:rsid w:val="0067300F"/>
    <w:rsid w:val="00677DE5"/>
    <w:rsid w:val="00690375"/>
    <w:rsid w:val="00694C9E"/>
    <w:rsid w:val="006A0FEE"/>
    <w:rsid w:val="006A25E1"/>
    <w:rsid w:val="006A7720"/>
    <w:rsid w:val="006B450A"/>
    <w:rsid w:val="006B77CD"/>
    <w:rsid w:val="006C5D37"/>
    <w:rsid w:val="00714E3C"/>
    <w:rsid w:val="00782845"/>
    <w:rsid w:val="007829F9"/>
    <w:rsid w:val="007A0C81"/>
    <w:rsid w:val="007D254F"/>
    <w:rsid w:val="008074EC"/>
    <w:rsid w:val="008202D7"/>
    <w:rsid w:val="008465AD"/>
    <w:rsid w:val="008468FD"/>
    <w:rsid w:val="008519AA"/>
    <w:rsid w:val="00851A1A"/>
    <w:rsid w:val="0085319F"/>
    <w:rsid w:val="00886E28"/>
    <w:rsid w:val="008968BF"/>
    <w:rsid w:val="008B5C6B"/>
    <w:rsid w:val="008B652C"/>
    <w:rsid w:val="008E6F5A"/>
    <w:rsid w:val="008F3E18"/>
    <w:rsid w:val="00916B62"/>
    <w:rsid w:val="00996A87"/>
    <w:rsid w:val="00A013A0"/>
    <w:rsid w:val="00A169A5"/>
    <w:rsid w:val="00A25CE2"/>
    <w:rsid w:val="00A2739B"/>
    <w:rsid w:val="00A77FFB"/>
    <w:rsid w:val="00AA1957"/>
    <w:rsid w:val="00AA5009"/>
    <w:rsid w:val="00AB0BE5"/>
    <w:rsid w:val="00AB3403"/>
    <w:rsid w:val="00AC1E28"/>
    <w:rsid w:val="00AC3262"/>
    <w:rsid w:val="00AD0D96"/>
    <w:rsid w:val="00AF3A40"/>
    <w:rsid w:val="00B01758"/>
    <w:rsid w:val="00B32291"/>
    <w:rsid w:val="00B50D89"/>
    <w:rsid w:val="00B62646"/>
    <w:rsid w:val="00B70437"/>
    <w:rsid w:val="00B70A55"/>
    <w:rsid w:val="00B80714"/>
    <w:rsid w:val="00B94B90"/>
    <w:rsid w:val="00BA0CB7"/>
    <w:rsid w:val="00BA0CC5"/>
    <w:rsid w:val="00BE68AA"/>
    <w:rsid w:val="00BF4345"/>
    <w:rsid w:val="00C025E9"/>
    <w:rsid w:val="00C53E8B"/>
    <w:rsid w:val="00C6188C"/>
    <w:rsid w:val="00C61960"/>
    <w:rsid w:val="00C65620"/>
    <w:rsid w:val="00C848C0"/>
    <w:rsid w:val="00CA59C6"/>
    <w:rsid w:val="00CB2FE7"/>
    <w:rsid w:val="00CC1193"/>
    <w:rsid w:val="00CD37BE"/>
    <w:rsid w:val="00CE10FC"/>
    <w:rsid w:val="00D30D3A"/>
    <w:rsid w:val="00D4430B"/>
    <w:rsid w:val="00D550BC"/>
    <w:rsid w:val="00D72C59"/>
    <w:rsid w:val="00D90A6D"/>
    <w:rsid w:val="00DB1D98"/>
    <w:rsid w:val="00DE5D73"/>
    <w:rsid w:val="00E0130F"/>
    <w:rsid w:val="00E141F3"/>
    <w:rsid w:val="00E24224"/>
    <w:rsid w:val="00E274FB"/>
    <w:rsid w:val="00E40047"/>
    <w:rsid w:val="00E65738"/>
    <w:rsid w:val="00E66FCD"/>
    <w:rsid w:val="00E86F3F"/>
    <w:rsid w:val="00E952DD"/>
    <w:rsid w:val="00EB25A8"/>
    <w:rsid w:val="00EC5A30"/>
    <w:rsid w:val="00ED7089"/>
    <w:rsid w:val="00EE106D"/>
    <w:rsid w:val="00EE6AA5"/>
    <w:rsid w:val="00F02A80"/>
    <w:rsid w:val="00F02BF8"/>
    <w:rsid w:val="00F201EB"/>
    <w:rsid w:val="00F46ED4"/>
    <w:rsid w:val="00F847E8"/>
    <w:rsid w:val="00FB36A8"/>
    <w:rsid w:val="00FC05DD"/>
    <w:rsid w:val="00FD5595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9F9"/>
    <w:rPr>
      <w:color w:val="0000FF"/>
      <w:u w:val="single"/>
    </w:rPr>
  </w:style>
  <w:style w:type="character" w:styleId="a4">
    <w:name w:val="annotation reference"/>
    <w:rsid w:val="004528AC"/>
    <w:rPr>
      <w:sz w:val="16"/>
      <w:szCs w:val="16"/>
    </w:rPr>
  </w:style>
  <w:style w:type="paragraph" w:styleId="a5">
    <w:name w:val="annotation text"/>
    <w:basedOn w:val="a"/>
    <w:link w:val="a6"/>
    <w:rsid w:val="004528A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528AC"/>
  </w:style>
  <w:style w:type="paragraph" w:styleId="a7">
    <w:name w:val="annotation subject"/>
    <w:basedOn w:val="a5"/>
    <w:next w:val="a5"/>
    <w:link w:val="a8"/>
    <w:rsid w:val="004528AC"/>
    <w:rPr>
      <w:b/>
      <w:bCs/>
    </w:rPr>
  </w:style>
  <w:style w:type="character" w:customStyle="1" w:styleId="a8">
    <w:name w:val="Тема примечания Знак"/>
    <w:link w:val="a7"/>
    <w:rsid w:val="004528AC"/>
    <w:rPr>
      <w:b/>
      <w:bCs/>
    </w:rPr>
  </w:style>
  <w:style w:type="paragraph" w:styleId="a9">
    <w:name w:val="Balloon Text"/>
    <w:basedOn w:val="a"/>
    <w:link w:val="aa"/>
    <w:rsid w:val="00452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28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74E4"/>
    <w:pPr>
      <w:ind w:left="708"/>
    </w:pPr>
  </w:style>
  <w:style w:type="paragraph" w:styleId="ac">
    <w:name w:val="header"/>
    <w:basedOn w:val="a"/>
    <w:link w:val="ad"/>
    <w:rsid w:val="001D3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D3408"/>
    <w:rPr>
      <w:sz w:val="24"/>
      <w:szCs w:val="24"/>
    </w:rPr>
  </w:style>
  <w:style w:type="paragraph" w:styleId="ae">
    <w:name w:val="footer"/>
    <w:basedOn w:val="a"/>
    <w:link w:val="af"/>
    <w:rsid w:val="001D3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D3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9F9"/>
    <w:rPr>
      <w:color w:val="0000FF"/>
      <w:u w:val="single"/>
    </w:rPr>
  </w:style>
  <w:style w:type="character" w:styleId="a4">
    <w:name w:val="annotation reference"/>
    <w:rsid w:val="004528AC"/>
    <w:rPr>
      <w:sz w:val="16"/>
      <w:szCs w:val="16"/>
    </w:rPr>
  </w:style>
  <w:style w:type="paragraph" w:styleId="a5">
    <w:name w:val="annotation text"/>
    <w:basedOn w:val="a"/>
    <w:link w:val="a6"/>
    <w:rsid w:val="004528A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528AC"/>
  </w:style>
  <w:style w:type="paragraph" w:styleId="a7">
    <w:name w:val="annotation subject"/>
    <w:basedOn w:val="a5"/>
    <w:next w:val="a5"/>
    <w:link w:val="a8"/>
    <w:rsid w:val="004528AC"/>
    <w:rPr>
      <w:b/>
      <w:bCs/>
    </w:rPr>
  </w:style>
  <w:style w:type="character" w:customStyle="1" w:styleId="a8">
    <w:name w:val="Тема примечания Знак"/>
    <w:link w:val="a7"/>
    <w:rsid w:val="004528AC"/>
    <w:rPr>
      <w:b/>
      <w:bCs/>
    </w:rPr>
  </w:style>
  <w:style w:type="paragraph" w:styleId="a9">
    <w:name w:val="Balloon Text"/>
    <w:basedOn w:val="a"/>
    <w:link w:val="aa"/>
    <w:rsid w:val="00452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528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74E4"/>
    <w:pPr>
      <w:ind w:left="708"/>
    </w:pPr>
  </w:style>
  <w:style w:type="paragraph" w:styleId="ac">
    <w:name w:val="header"/>
    <w:basedOn w:val="a"/>
    <w:link w:val="ad"/>
    <w:rsid w:val="001D3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D3408"/>
    <w:rPr>
      <w:sz w:val="24"/>
      <w:szCs w:val="24"/>
    </w:rPr>
  </w:style>
  <w:style w:type="paragraph" w:styleId="ae">
    <w:name w:val="footer"/>
    <w:basedOn w:val="a"/>
    <w:link w:val="af"/>
    <w:rsid w:val="001D3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D3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@herzenlib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o@herzenli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Links>
    <vt:vector size="12" baseType="variant"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mailto:nmo@herzenlib.ru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mailto:nmo@herzenlib.ru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2014-04-11T12:16:00Z</dcterms:created>
  <dcterms:modified xsi:type="dcterms:W3CDTF">2014-04-11T12:16:00Z</dcterms:modified>
</cp:coreProperties>
</file>