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E" w:rsidRDefault="001B5974" w:rsidP="001B59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5974">
        <w:rPr>
          <w:b/>
          <w:sz w:val="28"/>
          <w:szCs w:val="28"/>
        </w:rPr>
        <w:t>Мемуары, художественная литература</w:t>
      </w:r>
    </w:p>
    <w:p w:rsidR="001B5974" w:rsidRDefault="001B5974" w:rsidP="001B5974">
      <w:pPr>
        <w:rPr>
          <w:rFonts w:ascii="Georgia" w:hAnsi="Georgia"/>
          <w:b/>
          <w:bCs/>
          <w:i/>
          <w:iCs/>
          <w:sz w:val="21"/>
          <w:szCs w:val="21"/>
        </w:rPr>
      </w:pPr>
      <w:r w:rsidRPr="001B597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1457D8" wp14:editId="657AD614">
            <wp:simplePos x="0" y="0"/>
            <wp:positionH relativeFrom="column">
              <wp:posOffset>1270</wp:posOffset>
            </wp:positionH>
            <wp:positionV relativeFrom="paragraph">
              <wp:posOffset>416560</wp:posOffset>
            </wp:positionV>
            <wp:extent cx="1201420" cy="1766570"/>
            <wp:effectExtent l="0" t="0" r="0" b="5080"/>
            <wp:wrapTight wrapText="bothSides">
              <wp:wrapPolygon edited="0">
                <wp:start x="0" y="0"/>
                <wp:lineTo x="0" y="21429"/>
                <wp:lineTo x="21235" y="21429"/>
                <wp:lineTo x="21235" y="0"/>
                <wp:lineTo x="0" y="0"/>
              </wp:wrapPolygon>
            </wp:wrapTight>
            <wp:docPr id="45058" name="Picture 2" descr="C:\Users\Алексей\Desktop\БИБЛИОРОССИКА\БИБЛИОРОССИКА_презентация\дев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C:\Users\Алексей\Desktop\БИБЛИОРОССИКА\БИБЛИОРОССИКА_презентация\девоч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76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a3"/>
          <w:rFonts w:ascii="Tahoma" w:hAnsi="Tahoma" w:cs="Tahoma"/>
          <w:color w:val="535353"/>
          <w:sz w:val="18"/>
          <w:szCs w:val="18"/>
        </w:rPr>
        <w:t>Добротворская</w:t>
      </w:r>
      <w:proofErr w:type="spellEnd"/>
      <w:r>
        <w:rPr>
          <w:rStyle w:val="a3"/>
          <w:rFonts w:ascii="Tahoma" w:hAnsi="Tahoma" w:cs="Tahoma"/>
          <w:color w:val="535353"/>
          <w:sz w:val="18"/>
          <w:szCs w:val="18"/>
        </w:rPr>
        <w:t xml:space="preserve"> К. А.</w:t>
      </w:r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>Блокадные девочки</w:t>
      </w:r>
    </w:p>
    <w:p w:rsidR="00B73FFA" w:rsidRPr="00B73FFA" w:rsidRDefault="001B5974" w:rsidP="00B73FFA">
      <w:pPr>
        <w:rPr>
          <w:sz w:val="18"/>
          <w:szCs w:val="18"/>
        </w:rPr>
      </w:pPr>
      <w:r>
        <w:rPr>
          <w:rFonts w:ascii="Tahoma" w:hAnsi="Tahoma" w:cs="Tahoma"/>
          <w:color w:val="535353"/>
          <w:sz w:val="18"/>
          <w:szCs w:val="18"/>
        </w:rPr>
        <w:t xml:space="preserve">Книга Карины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Добротворской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 могла быть написана только девочкой, родившейся в Ленинграде. Ненамного раньше нее в этом же городе родилась и окрепла блокадная мифология, которая поддерживает свойственное его жителям ощущение мученичества и избранности. Как всегда, в этих ощущениях много выдуманного, навязанного, шаблонного. Но для женщины, преодолевшей свою собственную блокаду, отделявшую ее от большого мира, от красоты, успеха, карьеры, — тема ленинградского голода раскрывается совсем с другой стороны. Оказывается, что пережитый Ленинградом ужас никуда не делся из ее жизни.</w:t>
      </w:r>
      <w:r w:rsidR="00B73FFA">
        <w:rPr>
          <w:rFonts w:ascii="Tahoma" w:hAnsi="Tahoma" w:cs="Tahoma"/>
          <w:color w:val="535353"/>
          <w:sz w:val="18"/>
          <w:szCs w:val="18"/>
        </w:rPr>
        <w:t xml:space="preserve"> Ссылка на книгу </w:t>
      </w:r>
      <w:hyperlink r:id="rId6" w:history="1">
        <w:r w:rsidR="00B73FFA" w:rsidRPr="00B73FFA">
          <w:rPr>
            <w:rStyle w:val="a6"/>
            <w:sz w:val="18"/>
            <w:szCs w:val="18"/>
          </w:rPr>
          <w:t>http://www.bibliorossica.com/book.html?currBookId=16034</w:t>
        </w:r>
      </w:hyperlink>
    </w:p>
    <w:p w:rsidR="001B5974" w:rsidRDefault="001B5974" w:rsidP="001B5974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1B5974" w:rsidRDefault="001B5974" w:rsidP="001B5974">
      <w:pPr>
        <w:rPr>
          <w:rFonts w:ascii="Tahoma" w:hAnsi="Tahoma" w:cs="Tahoma"/>
          <w:color w:val="535353"/>
          <w:sz w:val="18"/>
          <w:szCs w:val="18"/>
        </w:rPr>
      </w:pPr>
    </w:p>
    <w:p w:rsidR="001B5974" w:rsidRDefault="001B5974" w:rsidP="001B5974">
      <w:pPr>
        <w:rPr>
          <w:rStyle w:val="a3"/>
          <w:rFonts w:ascii="Tahoma" w:hAnsi="Tahoma" w:cs="Tahoma"/>
          <w:color w:val="535353"/>
          <w:sz w:val="18"/>
          <w:szCs w:val="18"/>
        </w:rPr>
      </w:pPr>
    </w:p>
    <w:p w:rsidR="001B5974" w:rsidRDefault="00B73FFA" w:rsidP="001B5974">
      <w:pPr>
        <w:rPr>
          <w:rFonts w:ascii="Georgia" w:hAnsi="Georgia"/>
          <w:b/>
          <w:bCs/>
          <w:i/>
          <w:iCs/>
          <w:sz w:val="21"/>
          <w:szCs w:val="21"/>
        </w:rPr>
      </w:pPr>
      <w:r w:rsidRPr="001B597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C5604D5" wp14:editId="5B041793">
            <wp:simplePos x="0" y="0"/>
            <wp:positionH relativeFrom="column">
              <wp:posOffset>1905</wp:posOffset>
            </wp:positionH>
            <wp:positionV relativeFrom="paragraph">
              <wp:posOffset>438785</wp:posOffset>
            </wp:positionV>
            <wp:extent cx="1255395" cy="1889125"/>
            <wp:effectExtent l="0" t="0" r="1905" b="0"/>
            <wp:wrapTight wrapText="bothSides">
              <wp:wrapPolygon edited="0">
                <wp:start x="0" y="0"/>
                <wp:lineTo x="0" y="21346"/>
                <wp:lineTo x="21305" y="21346"/>
                <wp:lineTo x="21305" y="0"/>
                <wp:lineTo x="0" y="0"/>
              </wp:wrapPolygon>
            </wp:wrapTight>
            <wp:docPr id="45062" name="Picture 6" descr="C:\Users\Алексей\Desktop\БИБЛИОРОССИКА\БИБЛИОРОССИКА_презентация\воспомин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6" descr="C:\Users\Алексей\Desktop\БИБЛИОРОССИКА\БИБЛИОРОССИКА_презентация\воспомин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74">
        <w:rPr>
          <w:rStyle w:val="a3"/>
          <w:rFonts w:ascii="Tahoma" w:hAnsi="Tahoma" w:cs="Tahoma"/>
          <w:color w:val="535353"/>
          <w:sz w:val="18"/>
          <w:szCs w:val="18"/>
        </w:rPr>
        <w:t xml:space="preserve">Виктор </w:t>
      </w:r>
      <w:proofErr w:type="spellStart"/>
      <w:r w:rsidR="001B5974">
        <w:rPr>
          <w:rStyle w:val="a3"/>
          <w:rFonts w:ascii="Tahoma" w:hAnsi="Tahoma" w:cs="Tahoma"/>
          <w:color w:val="535353"/>
          <w:sz w:val="18"/>
          <w:szCs w:val="18"/>
        </w:rPr>
        <w:t>Франкл</w:t>
      </w:r>
      <w:proofErr w:type="spellEnd"/>
      <w:r w:rsidR="001B5974">
        <w:rPr>
          <w:rFonts w:ascii="Tahoma" w:hAnsi="Tahoma" w:cs="Tahoma"/>
          <w:color w:val="535353"/>
          <w:sz w:val="18"/>
          <w:szCs w:val="18"/>
        </w:rPr>
        <w:br/>
      </w:r>
      <w:r w:rsidR="001B5974">
        <w:rPr>
          <w:rFonts w:ascii="Georgia" w:hAnsi="Georgia"/>
          <w:b/>
          <w:bCs/>
          <w:i/>
          <w:iCs/>
          <w:sz w:val="21"/>
          <w:szCs w:val="21"/>
        </w:rPr>
        <w:t>Воспоминания</w:t>
      </w:r>
    </w:p>
    <w:p w:rsidR="00B73FFA" w:rsidRPr="00B73FFA" w:rsidRDefault="001B5974" w:rsidP="00B73FFA">
      <w:pPr>
        <w:rPr>
          <w:sz w:val="18"/>
          <w:szCs w:val="18"/>
        </w:rPr>
      </w:pPr>
      <w:r>
        <w:rPr>
          <w:rFonts w:ascii="Tahoma" w:hAnsi="Tahoma" w:cs="Tahoma"/>
          <w:color w:val="535353"/>
          <w:sz w:val="18"/>
          <w:szCs w:val="18"/>
        </w:rPr>
        <w:t xml:space="preserve">Жизнь Виктора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Франкла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, знаменитого психиатра, создателя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логотерапии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, стала для многих людей во всем мире уроком мудрости и мужества, поводом для вдохновения. В 1945 году он оказался в числе немногих, кто сумел уцелеть в Освенциме. Страшный опыт концлагеря обогатил его профессионально как психотерапевта, и миссией ученого стала помощь людям в поисках смысла жизни. В этой книге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Франкл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, с присущим ему обаянием скромности, повествует о детстве и юности в Вене, о работе в психиатрической клинике между двумя мировыми войнами, о выживании в концлагере и жизни после войны. Он поясняет свои расхождения с Зигмундом Фрейдом и Альфредом Адлером и уточняет их влияние на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логотерапию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, приводит множество подробностей о становлении психоанализа и различных его направлений. Автобиография Виктора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Франкла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 — уникальное свидетельство очевидца главных событий и духовных смятений ХХ века.</w:t>
      </w:r>
      <w:r w:rsidR="00B73FFA">
        <w:rPr>
          <w:rFonts w:ascii="Tahoma" w:hAnsi="Tahoma" w:cs="Tahoma"/>
          <w:color w:val="535353"/>
          <w:sz w:val="18"/>
          <w:szCs w:val="18"/>
        </w:rPr>
        <w:t xml:space="preserve"> Ссылка на книгу </w:t>
      </w:r>
      <w:hyperlink r:id="rId8" w:history="1">
        <w:r w:rsidR="00B73FFA" w:rsidRPr="00B73FFA">
          <w:rPr>
            <w:rStyle w:val="a6"/>
            <w:sz w:val="18"/>
            <w:szCs w:val="18"/>
          </w:rPr>
          <w:t>http://www.bibliorossica.com/book.html?currBookId=25855</w:t>
        </w:r>
      </w:hyperlink>
    </w:p>
    <w:p w:rsidR="001B5974" w:rsidRDefault="001B5974" w:rsidP="001B5974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1B5974" w:rsidRDefault="001B5974" w:rsidP="001B5974">
      <w:pPr>
        <w:rPr>
          <w:rStyle w:val="a3"/>
          <w:rFonts w:ascii="Tahoma" w:hAnsi="Tahoma" w:cs="Tahoma"/>
          <w:color w:val="535353"/>
          <w:sz w:val="18"/>
          <w:szCs w:val="18"/>
        </w:rPr>
      </w:pPr>
    </w:p>
    <w:p w:rsidR="001B5974" w:rsidRDefault="001B5974" w:rsidP="001B5974">
      <w:p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Style w:val="a3"/>
          <w:rFonts w:ascii="Tahoma" w:hAnsi="Tahoma" w:cs="Tahoma"/>
          <w:color w:val="535353"/>
          <w:sz w:val="18"/>
          <w:szCs w:val="18"/>
        </w:rPr>
        <w:t>Кононов Н. В.</w:t>
      </w:r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>Восстание</w:t>
      </w:r>
    </w:p>
    <w:p w:rsidR="00B73FFA" w:rsidRPr="00B73FFA" w:rsidRDefault="001B5974" w:rsidP="00B73FFA">
      <w:pPr>
        <w:rPr>
          <w:sz w:val="18"/>
          <w:szCs w:val="18"/>
        </w:rPr>
      </w:pPr>
      <w:r w:rsidRPr="001B597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72DC88" wp14:editId="2D82F57F">
            <wp:simplePos x="0" y="0"/>
            <wp:positionH relativeFrom="column">
              <wp:posOffset>20955</wp:posOffset>
            </wp:positionH>
            <wp:positionV relativeFrom="paragraph">
              <wp:posOffset>30480</wp:posOffset>
            </wp:positionV>
            <wp:extent cx="1186180" cy="1743710"/>
            <wp:effectExtent l="0" t="0" r="0" b="8890"/>
            <wp:wrapTight wrapText="bothSides">
              <wp:wrapPolygon edited="0">
                <wp:start x="0" y="0"/>
                <wp:lineTo x="0" y="21474"/>
                <wp:lineTo x="21161" y="21474"/>
                <wp:lineTo x="21161" y="0"/>
                <wp:lineTo x="0" y="0"/>
              </wp:wrapPolygon>
            </wp:wrapTight>
            <wp:docPr id="45059" name="Picture 3" descr="C:\Users\Алексей\Desktop\БИБЛИОРОССИКА\БИБЛИОРОССИКА_презентация\восс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3" descr="C:\Users\Алексей\Desktop\БИБЛИОРОССИКА\БИБЛИОРОССИКА_презентация\восста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535353"/>
          <w:sz w:val="18"/>
          <w:szCs w:val="18"/>
        </w:rPr>
        <w:t xml:space="preserve">Война, плен,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власовское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 движение, концлагерь, Холокост, послевоенная Бельгия, репатриация, ГУЛАГ, легендарное Норильское восстание — все это вместилось в жизнь одного конкретного человека, в которой общий опыт русской и европейской истории столкнулся с органической непереносимостью принуждения и несвободы. Документальный роман Николая В. Кононова «Восстание» выводит на сцену нового героя советской эпохи и исследует, как устроено само человеческое стремление к свободе — в подневольной стране, в XX веке.</w:t>
      </w:r>
      <w:r w:rsidR="00B73FFA">
        <w:rPr>
          <w:rFonts w:ascii="Tahoma" w:hAnsi="Tahoma" w:cs="Tahoma"/>
          <w:color w:val="535353"/>
          <w:sz w:val="18"/>
          <w:szCs w:val="18"/>
        </w:rPr>
        <w:t xml:space="preserve"> Ссылка на книгу </w:t>
      </w:r>
      <w:hyperlink r:id="rId10" w:history="1">
        <w:r w:rsidR="00B73FFA" w:rsidRPr="00B73FFA">
          <w:rPr>
            <w:rStyle w:val="a6"/>
            <w:sz w:val="18"/>
            <w:szCs w:val="18"/>
          </w:rPr>
          <w:t>http://www.bibliorossica.com/book.html?currBookId=32332</w:t>
        </w:r>
      </w:hyperlink>
    </w:p>
    <w:p w:rsidR="001B5974" w:rsidRDefault="001B5974" w:rsidP="001B5974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1B5974" w:rsidRDefault="001B5974" w:rsidP="001B5974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1B5974" w:rsidRDefault="001B5974" w:rsidP="001B5974">
      <w:pPr>
        <w:jc w:val="both"/>
        <w:rPr>
          <w:b/>
          <w:sz w:val="28"/>
          <w:szCs w:val="28"/>
        </w:rPr>
      </w:pPr>
    </w:p>
    <w:p w:rsidR="001B5974" w:rsidRDefault="001B5974" w:rsidP="001B5974">
      <w:p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8895906" wp14:editId="782917B7">
            <wp:simplePos x="0" y="0"/>
            <wp:positionH relativeFrom="column">
              <wp:posOffset>1384935</wp:posOffset>
            </wp:positionH>
            <wp:positionV relativeFrom="paragraph">
              <wp:posOffset>615315</wp:posOffset>
            </wp:positionV>
            <wp:extent cx="137922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182" y="21388"/>
                <wp:lineTo x="21182" y="0"/>
                <wp:lineTo x="0" y="0"/>
              </wp:wrapPolygon>
            </wp:wrapTight>
            <wp:docPr id="45064" name="Picture 8" descr="C:\Users\Алексей\Desktop\БИБЛИОРОССИКА\БИБЛИОРОССИКА_презентация\по памят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4" name="Picture 8" descr="C:\Users\Алексей\Desktop\БИБЛИОРОССИКА\БИБЛИОРОССИКА_презентация\по памяти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97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6683B6" wp14:editId="6ED7D167">
            <wp:simplePos x="0" y="0"/>
            <wp:positionH relativeFrom="column">
              <wp:posOffset>1270</wp:posOffset>
            </wp:positionH>
            <wp:positionV relativeFrom="paragraph">
              <wp:posOffset>614680</wp:posOffset>
            </wp:positionV>
            <wp:extent cx="132207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164" y="21349"/>
                <wp:lineTo x="21164" y="0"/>
                <wp:lineTo x="0" y="0"/>
              </wp:wrapPolygon>
            </wp:wrapTight>
            <wp:docPr id="45063" name="Picture 7" descr="C:\Users\Алексей\Desktop\БИБЛИОРОССИКА\БИБЛИОРОССИКА_презентация\по памя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3" name="Picture 7" descr="C:\Users\Алексей\Desktop\БИБЛИОРОССИКА\БИБЛИОРОССИКА_презентация\по памят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a3"/>
          <w:rFonts w:ascii="Tahoma" w:hAnsi="Tahoma" w:cs="Tahoma"/>
          <w:color w:val="535353"/>
          <w:sz w:val="18"/>
          <w:szCs w:val="18"/>
        </w:rPr>
        <w:t>Чекунов</w:t>
      </w:r>
      <w:proofErr w:type="spellEnd"/>
      <w:r>
        <w:rPr>
          <w:rStyle w:val="a3"/>
          <w:rFonts w:ascii="Tahoma" w:hAnsi="Tahoma" w:cs="Tahoma"/>
          <w:color w:val="535353"/>
          <w:sz w:val="18"/>
          <w:szCs w:val="18"/>
        </w:rPr>
        <w:t xml:space="preserve"> С. Л.</w:t>
      </w:r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>Пишу исключительно по памяти... Командиры Красной Армии о катастрофе первых дней Великой Отечественной войны. Тома 1 и 2</w:t>
      </w:r>
    </w:p>
    <w:p w:rsidR="00B73FFA" w:rsidRDefault="001B5974" w:rsidP="00B73FFA">
      <w:r>
        <w:rPr>
          <w:rFonts w:ascii="Tahoma" w:hAnsi="Tahoma" w:cs="Tahoma"/>
          <w:color w:val="535353"/>
          <w:sz w:val="18"/>
          <w:szCs w:val="18"/>
        </w:rPr>
        <w:t>Попытки понять причины катастрофического поражения Красной Армии летом 1941 г. неоднократно предпринимались советскими и российскими историографами. Однако исследования осложнялись тем, что большая часть документов приграничных дивизий, армий и военных округов была утрачена в ходе боевых действий. В 1949–1957 гг. Военно-научное управление Генерального штаба Советской Армии обратилось с вопросами о начале войны к командирам, принявшим первый бой на границе. Участники событий отвечали на поставленные вопросы, опираясь исключительно на память, не пользуясь документальными источниками. Эти материалы, публикуемые в настоящем издании, долгое время оставались на секретном хранении. Сегодня эти документы можно считать одним из важнейших источников по начальному периоду Великой Отечественной войны.</w:t>
      </w:r>
      <w:r w:rsidR="00B73FFA">
        <w:rPr>
          <w:rFonts w:ascii="Tahoma" w:hAnsi="Tahoma" w:cs="Tahoma"/>
          <w:color w:val="535353"/>
          <w:sz w:val="18"/>
          <w:szCs w:val="18"/>
        </w:rPr>
        <w:t xml:space="preserve"> Ссылка на 1 том </w:t>
      </w:r>
      <w:hyperlink r:id="rId13" w:history="1">
        <w:r w:rsidR="00B73FFA" w:rsidRPr="00B73FFA">
          <w:rPr>
            <w:rStyle w:val="a6"/>
            <w:sz w:val="18"/>
            <w:szCs w:val="18"/>
          </w:rPr>
          <w:t>http://www.bibliorossica.com/book.html?currBookId=30120</w:t>
        </w:r>
      </w:hyperlink>
      <w:r w:rsidR="00B73FFA">
        <w:rPr>
          <w:sz w:val="18"/>
          <w:szCs w:val="18"/>
        </w:rPr>
        <w:t xml:space="preserve">, </w:t>
      </w:r>
      <w:r w:rsidR="00B73FFA" w:rsidRPr="00B73FFA">
        <w:rPr>
          <w:rFonts w:ascii="Tahoma" w:hAnsi="Tahoma" w:cs="Tahoma"/>
          <w:color w:val="535353"/>
          <w:sz w:val="18"/>
          <w:szCs w:val="18"/>
        </w:rPr>
        <w:t>ссылка на 2 том</w:t>
      </w:r>
      <w:r w:rsidR="00B73FFA">
        <w:rPr>
          <w:sz w:val="18"/>
          <w:szCs w:val="18"/>
        </w:rPr>
        <w:t xml:space="preserve"> </w:t>
      </w:r>
      <w:hyperlink r:id="rId14" w:history="1">
        <w:r w:rsidR="00B73FFA" w:rsidRPr="00B73FFA">
          <w:rPr>
            <w:rStyle w:val="a6"/>
            <w:sz w:val="18"/>
            <w:szCs w:val="18"/>
          </w:rPr>
          <w:t>http://www.bibliorossica.com/book.html?currBookId=30119</w:t>
        </w:r>
      </w:hyperlink>
    </w:p>
    <w:p w:rsidR="001B5974" w:rsidRDefault="001B5974" w:rsidP="001B5974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1B5974" w:rsidRDefault="001B5974" w:rsidP="001B5974">
      <w:pPr>
        <w:rPr>
          <w:rFonts w:ascii="Tahoma" w:hAnsi="Tahoma" w:cs="Tahoma"/>
          <w:color w:val="535353"/>
          <w:sz w:val="18"/>
          <w:szCs w:val="18"/>
        </w:rPr>
      </w:pPr>
      <w:r>
        <w:rPr>
          <w:rStyle w:val="a3"/>
          <w:rFonts w:ascii="Tahoma" w:hAnsi="Tahoma" w:cs="Tahoma"/>
          <w:color w:val="535353"/>
          <w:sz w:val="18"/>
          <w:szCs w:val="18"/>
        </w:rPr>
        <w:t>Под редакцией Л. Г. Зубковой</w:t>
      </w:r>
      <w:r>
        <w:rPr>
          <w:rFonts w:ascii="Tahoma" w:hAnsi="Tahoma" w:cs="Tahoma"/>
          <w:color w:val="535353"/>
          <w:sz w:val="18"/>
          <w:szCs w:val="18"/>
        </w:rPr>
        <w:br/>
      </w:r>
      <w:r>
        <w:rPr>
          <w:rFonts w:ascii="Georgia" w:hAnsi="Georgia"/>
          <w:b/>
          <w:bCs/>
          <w:i/>
          <w:iCs/>
          <w:sz w:val="21"/>
          <w:szCs w:val="21"/>
        </w:rPr>
        <w:t>Мир и война в жизни нашей семьи</w:t>
      </w:r>
    </w:p>
    <w:p w:rsidR="00B73FFA" w:rsidRPr="00B73FFA" w:rsidRDefault="001B5974" w:rsidP="00B73FFA">
      <w:pPr>
        <w:rPr>
          <w:sz w:val="18"/>
          <w:szCs w:val="18"/>
        </w:rPr>
      </w:pPr>
      <w:r>
        <w:rPr>
          <w:rFonts w:ascii="Tahoma" w:hAnsi="Tahoma" w:cs="Tahoma"/>
          <w:color w:val="535353"/>
          <w:sz w:val="18"/>
          <w:szCs w:val="18"/>
        </w:rPr>
        <w:t xml:space="preserve">История народа воплощена в жизни отдельных семей. Россия — страна в основе своей крестьянская. Родословная семей с крестьянскими корнями не менее интересна, нежели дворянская. </w:t>
      </w:r>
      <w:proofErr w:type="gramStart"/>
      <w:r>
        <w:rPr>
          <w:rFonts w:ascii="Tahoma" w:hAnsi="Tahoma" w:cs="Tahoma"/>
          <w:color w:val="535353"/>
          <w:sz w:val="18"/>
          <w:szCs w:val="18"/>
        </w:rPr>
        <w:t>В этом убеждает книга «Мир и война в жизни нашей семьи», написанная Георгием Георгиевичем Зубковым, Верой Петровной Зубковой (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урожд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>.</w:t>
      </w:r>
      <w:proofErr w:type="gramEnd"/>
      <w:r>
        <w:rPr>
          <w:rFonts w:ascii="Tahoma" w:hAnsi="Tahoma" w:cs="Tahoma"/>
          <w:color w:val="53535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35353"/>
          <w:sz w:val="18"/>
          <w:szCs w:val="18"/>
        </w:rPr>
        <w:t xml:space="preserve">Рыковой) и их </w:t>
      </w:r>
      <w:proofErr w:type="spellStart"/>
      <w:r>
        <w:rPr>
          <w:rFonts w:ascii="Tahoma" w:hAnsi="Tahoma" w:cs="Tahoma"/>
          <w:color w:val="535353"/>
          <w:sz w:val="18"/>
          <w:szCs w:val="18"/>
        </w:rPr>
        <w:t>дочерьми</w:t>
      </w:r>
      <w:proofErr w:type="spellEnd"/>
      <w:r>
        <w:rPr>
          <w:rFonts w:ascii="Tahoma" w:hAnsi="Tahoma" w:cs="Tahoma"/>
          <w:color w:val="535353"/>
          <w:sz w:val="18"/>
          <w:szCs w:val="18"/>
        </w:rPr>
        <w:t xml:space="preserve"> Ниной и Людмилой.</w:t>
      </w:r>
      <w:proofErr w:type="gramEnd"/>
      <w:r>
        <w:rPr>
          <w:rFonts w:ascii="Tahoma" w:hAnsi="Tahoma" w:cs="Tahoma"/>
          <w:color w:val="535353"/>
          <w:sz w:val="18"/>
          <w:szCs w:val="18"/>
        </w:rPr>
        <w:t xml:space="preserve"> В книге воссоздается противоречивая и сложная судьба трех поколений. В довоенные годы члены семьи были не только активными строителями новых отношений на селе в ходе коллективизации, индустриализации и культурной революции, но и несправедливыми жертвами раскулачивания и репрессий вследствие клеветнических доносов. Во время Великой Отечественной войны все четверо стали узниками фашизма с 22 июня 1941 г. по 8 марта 1945 г. и чудом не погибли не только в фашистских застенках, но и по пути на Родину. В послевоенный период вплоть до наших дней пришлось пережить все тяготы как быстро преодоленной послевоенной разрухи, так и чудовищного уничтожения Советского Союза, которое все еще тянется. Эту книгу с интересом прочтут все желающие постичь историю своей страны и своего народа — от школьников и студентов до людей среднего и старшего возраста.</w:t>
      </w:r>
      <w:r w:rsidRPr="001B597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000CCB9" wp14:editId="79BAB76F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1206500" cy="1731010"/>
            <wp:effectExtent l="0" t="0" r="0" b="2540"/>
            <wp:wrapTight wrapText="bothSides">
              <wp:wrapPolygon edited="0">
                <wp:start x="0" y="0"/>
                <wp:lineTo x="0" y="21394"/>
                <wp:lineTo x="21145" y="21394"/>
                <wp:lineTo x="21145" y="0"/>
                <wp:lineTo x="0" y="0"/>
              </wp:wrapPolygon>
            </wp:wrapTight>
            <wp:docPr id="45060" name="Picture 4" descr="C:\Users\Алексей\Desktop\БИБЛИОРОССИКА\БИБЛИОРОССИКА_презентация\мир и вой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 descr="C:\Users\Алексей\Desktop\БИБЛИОРОССИКА\БИБЛИОРОССИКА_презентация\мир и войн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FA">
        <w:rPr>
          <w:rFonts w:ascii="Tahoma" w:hAnsi="Tahoma" w:cs="Tahoma"/>
          <w:color w:val="535353"/>
          <w:sz w:val="18"/>
          <w:szCs w:val="18"/>
        </w:rPr>
        <w:t xml:space="preserve"> Ссылка на книгу </w:t>
      </w:r>
      <w:hyperlink r:id="rId16" w:history="1">
        <w:r w:rsidR="00B73FFA" w:rsidRPr="00B73FFA">
          <w:rPr>
            <w:rStyle w:val="a6"/>
            <w:sz w:val="18"/>
            <w:szCs w:val="18"/>
          </w:rPr>
          <w:t>http://www.bibliorossica.com/book.html?currBookId=33067</w:t>
        </w:r>
      </w:hyperlink>
    </w:p>
    <w:p w:rsidR="001B5974" w:rsidRDefault="001B5974" w:rsidP="001B5974">
      <w:pPr>
        <w:jc w:val="both"/>
        <w:rPr>
          <w:b/>
          <w:sz w:val="28"/>
          <w:szCs w:val="28"/>
        </w:rPr>
      </w:pPr>
    </w:p>
    <w:p w:rsidR="001B5974" w:rsidRDefault="001B5974" w:rsidP="001B5974">
      <w:pPr>
        <w:jc w:val="both"/>
        <w:rPr>
          <w:rFonts w:ascii="Tahoma" w:hAnsi="Tahoma" w:cs="Tahoma"/>
          <w:color w:val="535353"/>
          <w:sz w:val="18"/>
          <w:szCs w:val="18"/>
        </w:rPr>
      </w:pPr>
    </w:p>
    <w:p w:rsidR="001B5974" w:rsidRPr="001B5974" w:rsidRDefault="001B5974" w:rsidP="001B5974">
      <w:pPr>
        <w:jc w:val="both"/>
        <w:rPr>
          <w:b/>
          <w:sz w:val="28"/>
          <w:szCs w:val="28"/>
        </w:rPr>
      </w:pPr>
    </w:p>
    <w:sectPr w:rsidR="001B5974" w:rsidRPr="001B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05"/>
    <w:rsid w:val="00022B1C"/>
    <w:rsid w:val="0017073B"/>
    <w:rsid w:val="001B5974"/>
    <w:rsid w:val="002C16CC"/>
    <w:rsid w:val="005C0B05"/>
    <w:rsid w:val="00B73FFA"/>
    <w:rsid w:val="00ED2C60"/>
    <w:rsid w:val="00F41568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9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74"/>
    <w:rPr>
      <w:rFonts w:ascii="Tahoma" w:hAnsi="Tahoma" w:cs="Tahoma"/>
      <w:sz w:val="16"/>
      <w:szCs w:val="16"/>
    </w:rPr>
  </w:style>
  <w:style w:type="character" w:styleId="a6">
    <w:name w:val="Hyperlink"/>
    <w:rsid w:val="00B73FF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9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974"/>
    <w:rPr>
      <w:rFonts w:ascii="Tahoma" w:hAnsi="Tahoma" w:cs="Tahoma"/>
      <w:sz w:val="16"/>
      <w:szCs w:val="16"/>
    </w:rPr>
  </w:style>
  <w:style w:type="character" w:styleId="a6">
    <w:name w:val="Hyperlink"/>
    <w:rsid w:val="00B73FF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rossica.com/book.html?currBookId=25855" TargetMode="External"/><Relationship Id="rId13" Type="http://schemas.openxmlformats.org/officeDocument/2006/relationships/hyperlink" Target="http://www.bibliorossica.com/book.html?currBookId=301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ibliorossica.com/book.html?currBookId=330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rossica.com/book.html?currBookId=1603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bibliorossica.com/book.html?currBookId=323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bliorossica.com/book.html?currBookId=30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Рыжова</cp:lastModifiedBy>
  <cp:revision>2</cp:revision>
  <dcterms:created xsi:type="dcterms:W3CDTF">2020-05-08T07:06:00Z</dcterms:created>
  <dcterms:modified xsi:type="dcterms:W3CDTF">2020-05-08T07:06:00Z</dcterms:modified>
</cp:coreProperties>
</file>