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E" w:rsidRDefault="0099246A" w:rsidP="009924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46A">
        <w:rPr>
          <w:b/>
          <w:sz w:val="28"/>
          <w:szCs w:val="28"/>
        </w:rPr>
        <w:t>Детская</w:t>
      </w:r>
      <w:r>
        <w:t xml:space="preserve"> </w:t>
      </w:r>
      <w:r w:rsidRPr="0099246A">
        <w:rPr>
          <w:b/>
          <w:sz w:val="28"/>
          <w:szCs w:val="28"/>
        </w:rPr>
        <w:t>литература о Великой Отечественной войне</w:t>
      </w:r>
    </w:p>
    <w:p w:rsidR="0099246A" w:rsidRPr="0099246A" w:rsidRDefault="0099246A" w:rsidP="0099246A">
      <w:pPr>
        <w:rPr>
          <w:sz w:val="28"/>
          <w:szCs w:val="28"/>
        </w:rPr>
      </w:pPr>
      <w:r>
        <w:rPr>
          <w:rStyle w:val="a5"/>
          <w:rFonts w:ascii="Tahoma" w:hAnsi="Tahoma" w:cs="Tahoma"/>
          <w:color w:val="535353"/>
          <w:sz w:val="18"/>
          <w:szCs w:val="18"/>
        </w:rPr>
        <w:t>Юлия Яковлева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Жуки не плачут: 1943 год. Ленинградские сказки. Книга третья</w:t>
      </w:r>
    </w:p>
    <w:p w:rsidR="00564B21" w:rsidRDefault="0099246A" w:rsidP="00564B21">
      <w:pPr>
        <w:rPr>
          <w:rFonts w:ascii="Tahoma" w:hAnsi="Tahoma" w:cs="Tahoma"/>
          <w:color w:val="535353"/>
          <w:sz w:val="18"/>
          <w:szCs w:val="18"/>
        </w:rPr>
      </w:pPr>
      <w:r w:rsidRPr="009924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CD4B3D" wp14:editId="08CC32BD">
            <wp:simplePos x="0" y="0"/>
            <wp:positionH relativeFrom="column">
              <wp:posOffset>1270</wp:posOffset>
            </wp:positionH>
            <wp:positionV relativeFrom="paragraph">
              <wp:posOffset>17145</wp:posOffset>
            </wp:positionV>
            <wp:extent cx="1386840" cy="2074545"/>
            <wp:effectExtent l="0" t="0" r="3810" b="1905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3074" name="Picture 2" descr="C:\Users\Алексей\Desktop\БИБЛИОРОССИКА\БИБЛИОРОССИКА_презентация\ж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Алексей\Desktop\БИБЛИОРОССИКА\БИБЛИОРОССИКА_презентация\жу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35353"/>
          <w:sz w:val="18"/>
          <w:szCs w:val="18"/>
        </w:rPr>
        <w:t xml:space="preserve">Вырвавшиеся из блокадного Ленинграда Шурка, Бобка и Таня снова разлучены, но живы и точно знают это — они уже научились чувствовать, как бьются сердца близких за сотни километров от них. Война же в слепом своем безумии не щадит никого: ни взрослых, ни маленьких, ни тех, кто на передовой, ни тех, кто за Уралом, ни кошек, ни лошадей, ни деревья, ни птиц. С этой глупой войной все ужасно запуталось, и теперь, чтобы ее прогнать, пора браться за самое действенное оружие — раз люди и бомбы могут так мало, самое время пустить сказочный заговор. «Жуки не плачут» — третья из пяти книг цикла «Ленинградские сказки». Первая, «Дети ворона», была названа главным событием 2016 года в подростковой литературе, вошла в </w:t>
      </w:r>
      <w:proofErr w:type="gramStart"/>
      <w:r>
        <w:rPr>
          <w:rFonts w:ascii="Tahoma" w:hAnsi="Tahoma" w:cs="Tahoma"/>
          <w:color w:val="535353"/>
          <w:sz w:val="18"/>
          <w:szCs w:val="18"/>
        </w:rPr>
        <w:t>шорт-лист</w:t>
      </w:r>
      <w:proofErr w:type="gramEnd"/>
      <w:r>
        <w:rPr>
          <w:rFonts w:ascii="Tahoma" w:hAnsi="Tahoma" w:cs="Tahoma"/>
          <w:color w:val="535353"/>
          <w:sz w:val="18"/>
          <w:szCs w:val="18"/>
        </w:rPr>
        <w:t xml:space="preserve"> литературной премии «Ясная Поляна», попала в международный список «Белые вороны» — среди лучших 200 книг из 60 стран, а также выиграла IN OTHER WORDS крупнейшего британского фонда поддержки детской литературы BOOK TRUST. Вторая книга цикла — «Краденый город» — попала в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лонг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>-лист премии им. В. Крапивина в 2017 году.</w:t>
      </w:r>
      <w:r w:rsidR="00564B21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6" w:history="1">
        <w:r w:rsidR="00BB3712" w:rsidRPr="00363D38">
          <w:rPr>
            <w:rStyle w:val="a7"/>
            <w:rFonts w:ascii="Tahoma" w:hAnsi="Tahoma" w:cs="Tahoma"/>
            <w:sz w:val="18"/>
            <w:szCs w:val="18"/>
          </w:rPr>
          <w:t>http://www.bibliorossica.com/book.html?currBookId=30200</w:t>
        </w:r>
      </w:hyperlink>
    </w:p>
    <w:p w:rsidR="00BB3712" w:rsidRPr="00564B21" w:rsidRDefault="00BB3712" w:rsidP="00564B21">
      <w:pPr>
        <w:rPr>
          <w:rStyle w:val="a7"/>
          <w:rFonts w:ascii="Tahoma" w:hAnsi="Tahoma" w:cs="Tahoma"/>
          <w:sz w:val="18"/>
          <w:szCs w:val="18"/>
        </w:rPr>
      </w:pPr>
    </w:p>
    <w:p w:rsidR="0099246A" w:rsidRDefault="0099246A" w:rsidP="0099246A">
      <w:pPr>
        <w:rPr>
          <w:rFonts w:ascii="Tahoma" w:hAnsi="Tahoma" w:cs="Tahoma"/>
          <w:color w:val="535353"/>
          <w:sz w:val="18"/>
          <w:szCs w:val="18"/>
        </w:rPr>
      </w:pPr>
      <w:r w:rsidRPr="0099246A">
        <w:rPr>
          <w:rFonts w:ascii="Tahoma" w:hAnsi="Tahoma" w:cs="Tahoma"/>
          <w:noProof/>
          <w:color w:val="535353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442B418D" wp14:editId="4A7E8627">
            <wp:simplePos x="0" y="0"/>
            <wp:positionH relativeFrom="column">
              <wp:posOffset>-7620</wp:posOffset>
            </wp:positionH>
            <wp:positionV relativeFrom="paragraph">
              <wp:posOffset>455930</wp:posOffset>
            </wp:positionV>
            <wp:extent cx="1397635" cy="2127250"/>
            <wp:effectExtent l="0" t="0" r="0" b="6350"/>
            <wp:wrapTight wrapText="bothSides">
              <wp:wrapPolygon edited="0">
                <wp:start x="0" y="0"/>
                <wp:lineTo x="0" y="21471"/>
                <wp:lineTo x="21198" y="21471"/>
                <wp:lineTo x="21198" y="0"/>
                <wp:lineTo x="0" y="0"/>
              </wp:wrapPolygon>
            </wp:wrapTight>
            <wp:docPr id="3076" name="Picture 4" descr="C:\Users\Алексей\Desktop\БИБЛИОРОССИКА\БИБЛИОРОССИКА_презентация\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Алексей\Desktop\БИБЛИОРОССИКА\БИБЛИОРОССИКА_презентация\горо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Tahoma" w:hAnsi="Tahoma" w:cs="Tahoma"/>
          <w:color w:val="535353"/>
          <w:sz w:val="18"/>
          <w:szCs w:val="18"/>
        </w:rPr>
        <w:t>Юлия Яковлева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Краденый город: 1941 год. Ленинградские сказки. Книга вторая</w:t>
      </w:r>
    </w:p>
    <w:p w:rsidR="00564B21" w:rsidRPr="00564B21" w:rsidRDefault="0099246A" w:rsidP="00564B21">
      <w:pPr>
        <w:rPr>
          <w:rStyle w:val="a7"/>
          <w:rFonts w:ascii="Tahoma" w:hAnsi="Tahoma" w:cs="Tahoma"/>
          <w:sz w:val="18"/>
          <w:szCs w:val="18"/>
        </w:rPr>
      </w:pPr>
      <w:r w:rsidRPr="0099246A">
        <w:rPr>
          <w:rFonts w:ascii="Tahoma" w:hAnsi="Tahoma" w:cs="Tahoma"/>
          <w:color w:val="535353"/>
          <w:sz w:val="18"/>
          <w:szCs w:val="18"/>
        </w:rPr>
        <w:t xml:space="preserve">Ленинград в блокаде. Дом, где жили </w:t>
      </w:r>
      <w:proofErr w:type="gramStart"/>
      <w:r w:rsidRPr="0099246A">
        <w:rPr>
          <w:rFonts w:ascii="Tahoma" w:hAnsi="Tahoma" w:cs="Tahoma"/>
          <w:color w:val="535353"/>
          <w:sz w:val="18"/>
          <w:szCs w:val="18"/>
        </w:rPr>
        <w:t>оставшиеся</w:t>
      </w:r>
      <w:proofErr w:type="gramEnd"/>
      <w:r w:rsidRPr="0099246A">
        <w:rPr>
          <w:rFonts w:ascii="Tahoma" w:hAnsi="Tahoma" w:cs="Tahoma"/>
          <w:color w:val="535353"/>
          <w:sz w:val="18"/>
          <w:szCs w:val="18"/>
        </w:rPr>
        <w:t xml:space="preserve"> без родителей Таня, Шурка и Бобка, разбомбили. Хорошо, что у тети Веры есть ключ к другой квартире. Но зима надвигается, и живот почему-то все время болит, новые соседи исчезают один за другим, тети Веры все нет и нет, а тут еще Таня потеряла хлебные карточки... Выстывший пустеющий город словно охотится на тех, кто еще жив, и оживают те, кого не назовешь живым. Пытаясь спастись, дети попадают в </w:t>
      </w:r>
      <w:proofErr w:type="spellStart"/>
      <w:r w:rsidRPr="0099246A">
        <w:rPr>
          <w:rFonts w:ascii="Tahoma" w:hAnsi="Tahoma" w:cs="Tahoma"/>
          <w:color w:val="535353"/>
          <w:sz w:val="18"/>
          <w:szCs w:val="18"/>
        </w:rPr>
        <w:t>Туонелу</w:t>
      </w:r>
      <w:proofErr w:type="spellEnd"/>
      <w:r w:rsidRPr="0099246A">
        <w:rPr>
          <w:rFonts w:ascii="Tahoma" w:hAnsi="Tahoma" w:cs="Tahoma"/>
          <w:color w:val="535353"/>
          <w:sz w:val="18"/>
          <w:szCs w:val="18"/>
        </w:rPr>
        <w:t xml:space="preserve"> — мир, где время </w:t>
      </w:r>
      <w:proofErr w:type="gramStart"/>
      <w:r w:rsidRPr="0099246A">
        <w:rPr>
          <w:rFonts w:ascii="Tahoma" w:hAnsi="Tahoma" w:cs="Tahoma"/>
          <w:color w:val="535353"/>
          <w:sz w:val="18"/>
          <w:szCs w:val="18"/>
        </w:rPr>
        <w:t>остановилось</w:t>
      </w:r>
      <w:proofErr w:type="gramEnd"/>
      <w:r w:rsidRPr="0099246A">
        <w:rPr>
          <w:rFonts w:ascii="Tahoma" w:hAnsi="Tahoma" w:cs="Tahoma"/>
          <w:color w:val="535353"/>
          <w:sz w:val="18"/>
          <w:szCs w:val="18"/>
        </w:rPr>
        <w:t xml:space="preserve"> и действуют иные законы. Чтобы выбраться оттуда, Тане, Шурке и даже маленькому Бобке придется сделать выбор — иначе их настигнет серый человек в скрипучей телеге. Перед вами — вторая из пяти книг цикла «Ленинградские сказки». </w:t>
      </w:r>
      <w:r w:rsidR="00564B21">
        <w:rPr>
          <w:rFonts w:ascii="Tahoma" w:hAnsi="Tahoma" w:cs="Tahoma"/>
          <w:color w:val="535353"/>
          <w:sz w:val="18"/>
          <w:szCs w:val="18"/>
        </w:rPr>
        <w:t xml:space="preserve">Ссылка на книгу </w:t>
      </w:r>
      <w:hyperlink r:id="rId8" w:history="1">
        <w:r w:rsidR="00564B21" w:rsidRPr="00564B21">
          <w:rPr>
            <w:rStyle w:val="a7"/>
            <w:rFonts w:ascii="Tahoma" w:hAnsi="Tahoma" w:cs="Tahoma"/>
            <w:sz w:val="18"/>
            <w:szCs w:val="18"/>
          </w:rPr>
          <w:t>http://www.bibliorossica.com/book.html?currBookId=30150</w:t>
        </w:r>
      </w:hyperlink>
    </w:p>
    <w:p w:rsidR="0099246A" w:rsidRPr="0099246A" w:rsidRDefault="0099246A" w:rsidP="0099246A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99246A" w:rsidRPr="0099246A" w:rsidRDefault="0099246A" w:rsidP="0099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6A" w:rsidRDefault="0099246A" w:rsidP="0099246A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99246A" w:rsidRDefault="0099246A" w:rsidP="0099246A">
      <w:p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Style w:val="a5"/>
          <w:rFonts w:ascii="Tahoma" w:hAnsi="Tahoma" w:cs="Tahoma"/>
          <w:color w:val="535353"/>
          <w:sz w:val="18"/>
          <w:szCs w:val="18"/>
        </w:rPr>
        <w:t>Юлия Яковлева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 xml:space="preserve">Дети ворона: 1938 год. Ленинградские сказки. Книга первая </w:t>
      </w:r>
    </w:p>
    <w:p w:rsidR="00564B21" w:rsidRPr="00564B21" w:rsidRDefault="0099246A" w:rsidP="00564B21">
      <w:pPr>
        <w:rPr>
          <w:rStyle w:val="a7"/>
          <w:rFonts w:ascii="Tahoma" w:hAnsi="Tahoma" w:cs="Tahoma"/>
          <w:sz w:val="18"/>
          <w:szCs w:val="18"/>
        </w:rPr>
      </w:pPr>
      <w:r w:rsidRPr="009924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A1C9C5" wp14:editId="28C65007">
            <wp:simplePos x="0" y="0"/>
            <wp:positionH relativeFrom="column">
              <wp:posOffset>1270</wp:posOffset>
            </wp:positionH>
            <wp:positionV relativeFrom="paragraph">
              <wp:posOffset>18415</wp:posOffset>
            </wp:positionV>
            <wp:extent cx="1367155" cy="2080895"/>
            <wp:effectExtent l="0" t="0" r="4445" b="0"/>
            <wp:wrapTight wrapText="bothSides">
              <wp:wrapPolygon edited="0">
                <wp:start x="0" y="0"/>
                <wp:lineTo x="0" y="21356"/>
                <wp:lineTo x="21369" y="21356"/>
                <wp:lineTo x="21369" y="0"/>
                <wp:lineTo x="0" y="0"/>
              </wp:wrapPolygon>
            </wp:wrapTight>
            <wp:docPr id="3077" name="Picture 5" descr="C:\Users\Алексей\Desktop\БИБЛИОРОССИКА\БИБЛИОРОССИКА_презентация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Алексей\Desktop\БИБЛИОРОССИКА\БИБЛИОРОССИКА_презентация\де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35353"/>
          <w:sz w:val="18"/>
          <w:szCs w:val="18"/>
        </w:rPr>
        <w:t>Детство Шурки и Тани пришлось на эпоху сталинского террора, военные и послевоенные годы. Об этих темных временах в истории нашей страны рассказывает роман-сказка «Дети ворона» — первая из пяти «Ленинградских сказок» Юлии Яковлевой. Почему-то ночью уехал в командировку папа, а через несколько дней бесследно исчезли мама и младший братишка, и Шурка с Таней остались одни. «Ворон унес» — шепчут все вокруг. Но что это за Ворон и кто укажет к нему дорогу? Границу между городом Ворона и обычным городом перейти легче легкого — но только в один конец. Лишь поняв, что Ворон в Ленинграде 1938 года — повсюду, бесстрашный Шурка сумеет восстать против его серого царства.</w:t>
      </w:r>
      <w:r w:rsidR="00564B21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10" w:history="1">
        <w:r w:rsidR="00564B21" w:rsidRPr="00564B21">
          <w:rPr>
            <w:rStyle w:val="a7"/>
            <w:rFonts w:ascii="Tahoma" w:hAnsi="Tahoma" w:cs="Tahoma"/>
            <w:sz w:val="18"/>
            <w:szCs w:val="18"/>
          </w:rPr>
          <w:t>http://www.bibliorossica.com/book.html?currBookId=30494</w:t>
        </w:r>
      </w:hyperlink>
    </w:p>
    <w:p w:rsidR="0099246A" w:rsidRDefault="0099246A" w:rsidP="0099246A">
      <w:pPr>
        <w:rPr>
          <w:rFonts w:ascii="Georgia" w:hAnsi="Georgia"/>
          <w:b/>
          <w:bCs/>
          <w:i/>
          <w:iCs/>
          <w:sz w:val="21"/>
          <w:szCs w:val="21"/>
        </w:rPr>
      </w:pPr>
      <w:r w:rsidRPr="0099246A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65C52CC" wp14:editId="3EE134E6">
            <wp:simplePos x="0" y="0"/>
            <wp:positionH relativeFrom="column">
              <wp:posOffset>1270</wp:posOffset>
            </wp:positionH>
            <wp:positionV relativeFrom="paragraph">
              <wp:posOffset>457835</wp:posOffset>
            </wp:positionV>
            <wp:extent cx="145034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278" y="21367"/>
                <wp:lineTo x="21278" y="0"/>
                <wp:lineTo x="0" y="0"/>
              </wp:wrapPolygon>
            </wp:wrapTight>
            <wp:docPr id="3075" name="Picture 3" descr="C:\Users\Алексей\Desktop\БИБЛИОРОССИКА\БИБЛИОРОССИКА_презентация\зи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Алексей\Desktop\БИБЛИОРОССИКА\БИБЛИОРОССИКА_презентация\зим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a5"/>
          <w:rFonts w:ascii="Tahoma" w:hAnsi="Tahoma" w:cs="Tahoma"/>
          <w:color w:val="535353"/>
          <w:sz w:val="18"/>
          <w:szCs w:val="18"/>
        </w:rPr>
        <w:t>Петерван</w:t>
      </w:r>
      <w:proofErr w:type="spellEnd"/>
      <w:r>
        <w:rPr>
          <w:rStyle w:val="a5"/>
          <w:rFonts w:ascii="Tahoma" w:hAnsi="Tahoma" w:cs="Tahoma"/>
          <w:color w:val="53535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535353"/>
          <w:sz w:val="18"/>
          <w:szCs w:val="18"/>
        </w:rPr>
        <w:t>Гестел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Зима, когда я вырос</w:t>
      </w:r>
    </w:p>
    <w:p w:rsidR="00564B21" w:rsidRPr="00564B21" w:rsidRDefault="0099246A" w:rsidP="00564B21">
      <w:pPr>
        <w:rPr>
          <w:rStyle w:val="a7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535353"/>
          <w:sz w:val="18"/>
          <w:szCs w:val="18"/>
        </w:rPr>
        <w:t xml:space="preserve">1947 год. Послевоенный Амстердам. Зимний лед не только на улицах города, но и в жизни людей, стремящихся обрести хоть какое-то равновесие. Десятилетний Томас живет вдвоем с отцом-мечтателем, который переходит с одной работы на другую и никак не может смириться со смертью матери мальчика. И сын остается практически без его внимания. У каждого в этом городе в это время — по такой истории. Что их отогревает — это друзья и разговоры. Друзья Томаса — его ровесник, тихий мальчик </w:t>
      </w:r>
      <w:proofErr w:type="gramStart"/>
      <w:r>
        <w:rPr>
          <w:rFonts w:ascii="Tahoma" w:hAnsi="Tahoma" w:cs="Tahoma"/>
          <w:color w:val="535353"/>
          <w:sz w:val="18"/>
          <w:szCs w:val="18"/>
        </w:rPr>
        <w:t>Пит</w:t>
      </w:r>
      <w:proofErr w:type="gramEnd"/>
      <w:r>
        <w:rPr>
          <w:rFonts w:ascii="Tahoma" w:hAnsi="Tahoma" w:cs="Tahoma"/>
          <w:color w:val="535353"/>
          <w:sz w:val="18"/>
          <w:szCs w:val="18"/>
        </w:rPr>
        <w:t xml:space="preserve"> Зван, чьи родители стали жертвами Холокоста, и строгая тринадцатилетняя Бет Зван, в которую Томас влюблен. Вместе с Томасом и его друзьями мы познаем внутренний мир людей, пострадавших от войны, и радуемся каждому лучу солнца в их жизни.</w:t>
      </w:r>
      <w:r w:rsidR="00564B21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12" w:history="1">
        <w:r w:rsidR="00564B21" w:rsidRPr="00564B21">
          <w:rPr>
            <w:rStyle w:val="a7"/>
            <w:rFonts w:ascii="Tahoma" w:hAnsi="Tahoma" w:cs="Tahoma"/>
            <w:sz w:val="18"/>
            <w:szCs w:val="18"/>
          </w:rPr>
          <w:t>http://www.bibliorossica.com/book.html?currBookId=30201</w:t>
        </w:r>
      </w:hyperlink>
    </w:p>
    <w:p w:rsidR="00564B21" w:rsidRPr="00564B21" w:rsidRDefault="00564B21" w:rsidP="00564B21">
      <w:pPr>
        <w:rPr>
          <w:rStyle w:val="a7"/>
          <w:rFonts w:ascii="Tahoma" w:hAnsi="Tahoma" w:cs="Tahoma"/>
          <w:sz w:val="18"/>
          <w:szCs w:val="18"/>
        </w:rPr>
      </w:pPr>
    </w:p>
    <w:p w:rsidR="0099246A" w:rsidRDefault="0099246A" w:rsidP="0099246A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99246A" w:rsidRDefault="0099246A" w:rsidP="0099246A">
      <w:pPr>
        <w:rPr>
          <w:rFonts w:ascii="Georgia" w:hAnsi="Georgia"/>
          <w:b/>
          <w:bCs/>
          <w:i/>
          <w:iCs/>
          <w:sz w:val="21"/>
          <w:szCs w:val="21"/>
        </w:rPr>
      </w:pPr>
      <w:proofErr w:type="spellStart"/>
      <w:r>
        <w:rPr>
          <w:rStyle w:val="a5"/>
          <w:rFonts w:ascii="Tahoma" w:hAnsi="Tahoma" w:cs="Tahoma"/>
          <w:color w:val="535353"/>
          <w:sz w:val="18"/>
          <w:szCs w:val="18"/>
        </w:rPr>
        <w:t>Анника</w:t>
      </w:r>
      <w:proofErr w:type="spellEnd"/>
      <w:r>
        <w:rPr>
          <w:rStyle w:val="a5"/>
          <w:rFonts w:ascii="Tahoma" w:hAnsi="Tahoma" w:cs="Tahoma"/>
          <w:color w:val="535353"/>
          <w:sz w:val="18"/>
          <w:szCs w:val="18"/>
        </w:rPr>
        <w:t xml:space="preserve"> Тор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Остров в море. Пруд белых лилий. Тома 1 и 2</w:t>
      </w:r>
    </w:p>
    <w:p w:rsidR="0099246A" w:rsidRDefault="0099246A" w:rsidP="00564B21">
      <w:pPr>
        <w:rPr>
          <w:rFonts w:ascii="Tahoma" w:hAnsi="Tahoma" w:cs="Tahoma"/>
          <w:color w:val="535353"/>
          <w:sz w:val="18"/>
          <w:szCs w:val="18"/>
        </w:rPr>
      </w:pPr>
      <w:r w:rsidRPr="009924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750FBF0" wp14:editId="48DDC834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1337945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221" y="21470"/>
                <wp:lineTo x="21221" y="0"/>
                <wp:lineTo x="0" y="0"/>
              </wp:wrapPolygon>
            </wp:wrapTight>
            <wp:docPr id="3078" name="Picture 6" descr="C:\Users\Алексей\Desktop\БИБЛИОРОССИКА\БИБЛИОРОССИКА_презентация\ост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Алексей\Desktop\БИБЛИОРОССИКА\БИБЛИОРОССИКА_презентация\остров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35353"/>
          <w:sz w:val="18"/>
          <w:szCs w:val="18"/>
        </w:rPr>
        <w:t xml:space="preserve">Сестрам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Штеффи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и Нелли приходится бежать в Швецию, спасаясь от преследования евреев в родной Австрии. Это значит, что девочкам предстоит жить здесь — на краю земли, в разных семьях, а потом — и городах. За сотни миль от родителей. Неизвестно, сколько это продлится. Кажется, что здесь — только море и камни. Здесь нет войны, нет гонений на евреев, но есть люди, которые поддерживают фашизм</w:t>
      </w:r>
      <w:proofErr w:type="gramStart"/>
      <w:r>
        <w:rPr>
          <w:rFonts w:ascii="Tahoma" w:hAnsi="Tahoma" w:cs="Tahoma"/>
          <w:color w:val="535353"/>
          <w:sz w:val="18"/>
          <w:szCs w:val="18"/>
        </w:rPr>
        <w:t>… А</w:t>
      </w:r>
      <w:proofErr w:type="gramEnd"/>
      <w:r>
        <w:rPr>
          <w:rFonts w:ascii="Tahoma" w:hAnsi="Tahoma" w:cs="Tahoma"/>
          <w:color w:val="535353"/>
          <w:sz w:val="18"/>
          <w:szCs w:val="18"/>
        </w:rPr>
        <w:t xml:space="preserve"> сами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Штеффи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и Нелли — остаются обычными девочками, хоть и в чужой стране. Тетралогия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Анники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Тор переиздается в России в двух томах, по две книги в каждом томе. В первый том вошли книги «Остров в море» и «Пруд белых лилий»</w:t>
      </w:r>
      <w:r w:rsidR="00A712EB">
        <w:rPr>
          <w:rFonts w:ascii="Tahoma" w:hAnsi="Tahoma" w:cs="Tahoma"/>
          <w:color w:val="535353"/>
          <w:sz w:val="18"/>
          <w:szCs w:val="18"/>
        </w:rPr>
        <w:t xml:space="preserve">, </w:t>
      </w:r>
      <w:proofErr w:type="gramStart"/>
      <w:r w:rsidR="00A712EB">
        <w:rPr>
          <w:rFonts w:ascii="Tahoma" w:hAnsi="Tahoma" w:cs="Tahoma"/>
          <w:color w:val="535353"/>
          <w:sz w:val="18"/>
          <w:szCs w:val="18"/>
        </w:rPr>
        <w:t>в</w:t>
      </w:r>
      <w:proofErr w:type="gramEnd"/>
      <w:r w:rsidRPr="009924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F565E8F" wp14:editId="2F7694D4">
            <wp:simplePos x="0" y="0"/>
            <wp:positionH relativeFrom="column">
              <wp:posOffset>1469390</wp:posOffset>
            </wp:positionH>
            <wp:positionV relativeFrom="paragraph">
              <wp:posOffset>-3810</wp:posOffset>
            </wp:positionV>
            <wp:extent cx="1339215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201" y="21456"/>
                <wp:lineTo x="21201" y="0"/>
                <wp:lineTo x="0" y="0"/>
              </wp:wrapPolygon>
            </wp:wrapTight>
            <wp:docPr id="1026" name="Picture 2" descr="C:\Users\Алексей\Desktop\БИБЛИОРОССИКА\БИБЛИОРОССИКА_презентация\глуб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ксей\Desktop\БИБЛИОРОССИКА\БИБЛИОРОССИКА_презентация\глубин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ahoma" w:hAnsi="Tahoma" w:cs="Tahoma"/>
          <w:color w:val="535353"/>
          <w:sz w:val="18"/>
          <w:szCs w:val="18"/>
        </w:rPr>
        <w:t>о</w:t>
      </w:r>
      <w:proofErr w:type="gramEnd"/>
      <w:r>
        <w:rPr>
          <w:rFonts w:ascii="Tahoma" w:hAnsi="Tahoma" w:cs="Tahoma"/>
          <w:color w:val="535353"/>
          <w:sz w:val="18"/>
          <w:szCs w:val="18"/>
        </w:rPr>
        <w:t xml:space="preserve"> второй </w:t>
      </w:r>
      <w:r w:rsidR="00A712EB">
        <w:rPr>
          <w:rFonts w:ascii="Tahoma" w:hAnsi="Tahoma" w:cs="Tahoma"/>
          <w:color w:val="535353"/>
          <w:sz w:val="18"/>
          <w:szCs w:val="18"/>
        </w:rPr>
        <w:t>-</w:t>
      </w:r>
      <w:r>
        <w:rPr>
          <w:rFonts w:ascii="Tahoma" w:hAnsi="Tahoma" w:cs="Tahoma"/>
          <w:color w:val="535353"/>
          <w:sz w:val="18"/>
          <w:szCs w:val="18"/>
        </w:rPr>
        <w:t xml:space="preserve"> книги «Глубина моря» и «Открытое море».</w:t>
      </w:r>
      <w:r w:rsidR="00564B21">
        <w:rPr>
          <w:rFonts w:ascii="Tahoma" w:hAnsi="Tahoma" w:cs="Tahoma"/>
          <w:color w:val="535353"/>
          <w:sz w:val="18"/>
          <w:szCs w:val="18"/>
        </w:rPr>
        <w:t xml:space="preserve"> Ссылка на первый том </w:t>
      </w:r>
      <w:hyperlink r:id="rId15" w:history="1">
        <w:r w:rsidR="00564B21" w:rsidRPr="00564B21">
          <w:rPr>
            <w:rStyle w:val="a7"/>
            <w:rFonts w:ascii="Tahoma" w:hAnsi="Tahoma" w:cs="Tahoma"/>
            <w:sz w:val="18"/>
            <w:szCs w:val="18"/>
          </w:rPr>
          <w:t>http://www.bibliorossica.com/book.html?currBookId=30185</w:t>
        </w:r>
      </w:hyperlink>
      <w:r w:rsidR="00564B21" w:rsidRPr="00564B21">
        <w:rPr>
          <w:rStyle w:val="a7"/>
          <w:rFonts w:ascii="Tahoma" w:hAnsi="Tahoma" w:cs="Tahoma"/>
          <w:sz w:val="18"/>
          <w:szCs w:val="18"/>
        </w:rPr>
        <w:t>,</w:t>
      </w:r>
      <w:r w:rsidR="00564B21">
        <w:t xml:space="preserve"> </w:t>
      </w:r>
      <w:r w:rsidR="00564B21">
        <w:rPr>
          <w:rFonts w:ascii="Tahoma" w:hAnsi="Tahoma" w:cs="Tahoma"/>
          <w:color w:val="535353"/>
          <w:sz w:val="18"/>
          <w:szCs w:val="18"/>
        </w:rPr>
        <w:t xml:space="preserve">ссылка на второй том </w:t>
      </w:r>
      <w:hyperlink r:id="rId16" w:history="1">
        <w:r w:rsidR="00564B21" w:rsidRPr="00363D38">
          <w:rPr>
            <w:rStyle w:val="a7"/>
            <w:rFonts w:ascii="Tahoma" w:hAnsi="Tahoma" w:cs="Tahoma"/>
            <w:sz w:val="18"/>
            <w:szCs w:val="18"/>
          </w:rPr>
          <w:t>http://www.bibliorossica.com/book.html?search_query=анника+тор&amp;currBookId=30186</w:t>
        </w:r>
      </w:hyperlink>
    </w:p>
    <w:p w:rsidR="00564B21" w:rsidRDefault="00564B21" w:rsidP="0099246A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564B21" w:rsidRPr="0099246A" w:rsidRDefault="00564B21" w:rsidP="0099246A">
      <w:pPr>
        <w:jc w:val="both"/>
        <w:rPr>
          <w:sz w:val="28"/>
          <w:szCs w:val="28"/>
        </w:rPr>
      </w:pPr>
    </w:p>
    <w:sectPr w:rsidR="00564B21" w:rsidRPr="0099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C"/>
    <w:rsid w:val="00022B1C"/>
    <w:rsid w:val="002720CC"/>
    <w:rsid w:val="002C16CC"/>
    <w:rsid w:val="00552C12"/>
    <w:rsid w:val="00564B21"/>
    <w:rsid w:val="0099246A"/>
    <w:rsid w:val="00A712EB"/>
    <w:rsid w:val="00BB3712"/>
    <w:rsid w:val="00F4156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9246A"/>
    <w:rPr>
      <w:b/>
      <w:bCs/>
    </w:rPr>
  </w:style>
  <w:style w:type="paragraph" w:styleId="a6">
    <w:name w:val="Normal (Web)"/>
    <w:basedOn w:val="a"/>
    <w:uiPriority w:val="99"/>
    <w:semiHidden/>
    <w:unhideWhenUsed/>
    <w:rsid w:val="0099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24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3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9246A"/>
    <w:rPr>
      <w:b/>
      <w:bCs/>
    </w:rPr>
  </w:style>
  <w:style w:type="paragraph" w:styleId="a6">
    <w:name w:val="Normal (Web)"/>
    <w:basedOn w:val="a"/>
    <w:uiPriority w:val="99"/>
    <w:semiHidden/>
    <w:unhideWhenUsed/>
    <w:rsid w:val="0099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24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3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book.html?currBookId=3015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ibliorossica.com/book.html?currBookId=3020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bliorossica.com/book.html?search_query=&#1072;&#1085;&#1085;&#1080;&#1082;&#1072;+&#1090;&#1086;&#1088;&amp;currBookId=301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rossica.com/book.html?currBookId=3020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bibliorossica.com/book.html?currBookId=30185" TargetMode="External"/><Relationship Id="rId10" Type="http://schemas.openxmlformats.org/officeDocument/2006/relationships/hyperlink" Target="http://www.bibliorossica.com/book.html?currBookId=3049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Рыжова</cp:lastModifiedBy>
  <cp:revision>2</cp:revision>
  <dcterms:created xsi:type="dcterms:W3CDTF">2020-05-08T07:08:00Z</dcterms:created>
  <dcterms:modified xsi:type="dcterms:W3CDTF">2020-05-08T07:08:00Z</dcterms:modified>
</cp:coreProperties>
</file>