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6F" w:rsidRPr="00AF506F" w:rsidRDefault="00AF506F" w:rsidP="00AF506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Социальное партнерство как фактор успешной реализации проектов в библиотеках </w:t>
      </w:r>
      <w:proofErr w:type="spellStart"/>
      <w:r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>Яранского</w:t>
      </w:r>
      <w:proofErr w:type="spellEnd"/>
      <w:r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</w:p>
    <w:p w:rsidR="00AF506F" w:rsidRPr="00AF506F" w:rsidRDefault="00AF506F" w:rsidP="00AF506F">
      <w:pPr>
        <w:spacing w:line="360" w:lineRule="auto"/>
        <w:ind w:left="3540" w:firstLine="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06F">
        <w:rPr>
          <w:rFonts w:ascii="Times New Roman" w:hAnsi="Times New Roman" w:cs="Times New Roman"/>
          <w:sz w:val="24"/>
          <w:szCs w:val="24"/>
          <w:shd w:val="clear" w:color="auto" w:fill="FFFFFF"/>
        </w:rPr>
        <w:t>Г. Кудрявцева, директор МБУК «</w:t>
      </w:r>
      <w:proofErr w:type="spellStart"/>
      <w:r w:rsidRPr="00AF506F">
        <w:rPr>
          <w:rFonts w:ascii="Times New Roman" w:hAnsi="Times New Roman" w:cs="Times New Roman"/>
          <w:sz w:val="24"/>
          <w:szCs w:val="24"/>
          <w:shd w:val="clear" w:color="auto" w:fill="FFFFFF"/>
        </w:rPr>
        <w:t>Яранская</w:t>
      </w:r>
      <w:proofErr w:type="spellEnd"/>
      <w:r w:rsidRPr="00AF5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центральная районная библиотека им. Г.Ф Боровикова»</w:t>
      </w:r>
    </w:p>
    <w:p w:rsidR="009A1E11" w:rsidRPr="00AF506F" w:rsidRDefault="009A1E11" w:rsidP="00AF50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 партнерство в современной библиотеке</w:t>
      </w:r>
      <w:r w:rsidR="00026214"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необходимо, чтобы совместными усилиями решать значимые для библиотек социальные проблемы, возникающие </w:t>
      </w:r>
      <w:r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организации</w:t>
      </w:r>
      <w:r w:rsidR="00026214"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библиотечно-информационного обслуживания пользователей, комплектовани</w:t>
      </w:r>
      <w:r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26214"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фонда, компьютеризаци</w:t>
      </w:r>
      <w:r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26214"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организаци</w:t>
      </w:r>
      <w:r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26214"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доступа пользователей к </w:t>
      </w:r>
      <w:r w:rsidRPr="00AF506F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документам и информации, осуществлении проектной деятельности.</w:t>
      </w:r>
    </w:p>
    <w:p w:rsidR="00AF506F" w:rsidRPr="00AF506F" w:rsidRDefault="00886B7A" w:rsidP="00AF50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0E415D" wp14:editId="5CEE63ED">
            <wp:simplePos x="0" y="0"/>
            <wp:positionH relativeFrom="column">
              <wp:posOffset>3060065</wp:posOffset>
            </wp:positionH>
            <wp:positionV relativeFrom="paragraph">
              <wp:posOffset>2882265</wp:posOffset>
            </wp:positionV>
            <wp:extent cx="2971165" cy="2228850"/>
            <wp:effectExtent l="19050" t="19050" r="635" b="0"/>
            <wp:wrapTight wrapText="bothSides">
              <wp:wrapPolygon edited="0">
                <wp:start x="-138" y="-185"/>
                <wp:lineTo x="-138" y="21600"/>
                <wp:lineTo x="21605" y="21600"/>
                <wp:lineTo x="21605" y="-185"/>
                <wp:lineTo x="-138" y="-185"/>
              </wp:wrapPolygon>
            </wp:wrapTight>
            <wp:docPr id="5" name="Picture 2" descr="\\Pcpi-1\Users\pcpi\Pictures\день православной книги\2013_03_14\IMG_7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\\Pcpi-1\Users\pcpi\Pictures\день православной книги\2013_03_14\IMG_72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28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506F">
        <w:rPr>
          <w:rFonts w:ascii="Times New Roman" w:eastAsia="Calibri" w:hAnsi="Times New Roman" w:cs="Times New Roman"/>
          <w:iCs/>
          <w:sz w:val="28"/>
          <w:szCs w:val="28"/>
        </w:rPr>
        <w:t>Библиотеки МБУК «</w:t>
      </w:r>
      <w:proofErr w:type="spellStart"/>
      <w:r w:rsidR="00AF506F" w:rsidRPr="00AF506F">
        <w:rPr>
          <w:rFonts w:ascii="Times New Roman" w:eastAsia="Calibri" w:hAnsi="Times New Roman" w:cs="Times New Roman"/>
          <w:iCs/>
          <w:sz w:val="28"/>
          <w:szCs w:val="28"/>
        </w:rPr>
        <w:t>Яранская</w:t>
      </w:r>
      <w:proofErr w:type="spellEnd"/>
      <w:r w:rsidR="00AF506F" w:rsidRPr="00AF506F">
        <w:rPr>
          <w:rFonts w:ascii="Times New Roman" w:eastAsia="Calibri" w:hAnsi="Times New Roman" w:cs="Times New Roman"/>
          <w:iCs/>
          <w:sz w:val="28"/>
          <w:szCs w:val="28"/>
        </w:rPr>
        <w:t xml:space="preserve"> центральная районная библиотека им. Г.Ф. Боровикова</w:t>
      </w:r>
      <w:r w:rsidR="00AF506F"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 w:rsidR="00AF506F" w:rsidRPr="00AF506F">
        <w:rPr>
          <w:rFonts w:ascii="Times New Roman" w:eastAsia="Calibri" w:hAnsi="Times New Roman" w:cs="Times New Roman"/>
          <w:iCs/>
          <w:sz w:val="28"/>
          <w:szCs w:val="28"/>
        </w:rPr>
        <w:t xml:space="preserve"> явля</w:t>
      </w:r>
      <w:r w:rsidR="00AF506F">
        <w:rPr>
          <w:rFonts w:ascii="Times New Roman" w:eastAsia="Calibri" w:hAnsi="Times New Roman" w:cs="Times New Roman"/>
          <w:iCs/>
          <w:sz w:val="28"/>
          <w:szCs w:val="28"/>
        </w:rPr>
        <w:t>ю</w:t>
      </w:r>
      <w:r w:rsidR="00AF506F" w:rsidRPr="00AF506F">
        <w:rPr>
          <w:rFonts w:ascii="Times New Roman" w:eastAsia="Calibri" w:hAnsi="Times New Roman" w:cs="Times New Roman"/>
          <w:iCs/>
          <w:sz w:val="28"/>
          <w:szCs w:val="28"/>
        </w:rPr>
        <w:t>тся центр</w:t>
      </w:r>
      <w:r w:rsidR="00AF506F">
        <w:rPr>
          <w:rFonts w:ascii="Times New Roman" w:eastAsia="Calibri" w:hAnsi="Times New Roman" w:cs="Times New Roman"/>
          <w:iCs/>
          <w:sz w:val="28"/>
          <w:szCs w:val="28"/>
        </w:rPr>
        <w:t>ами</w:t>
      </w:r>
      <w:r w:rsidR="00AF506F" w:rsidRPr="00AF506F">
        <w:rPr>
          <w:rFonts w:ascii="Times New Roman" w:eastAsia="Calibri" w:hAnsi="Times New Roman" w:cs="Times New Roman"/>
          <w:iCs/>
          <w:sz w:val="28"/>
          <w:szCs w:val="28"/>
        </w:rPr>
        <w:t xml:space="preserve"> местного культурного сообщества, участник</w:t>
      </w:r>
      <w:r w:rsidR="00AF506F">
        <w:rPr>
          <w:rFonts w:ascii="Times New Roman" w:eastAsia="Calibri" w:hAnsi="Times New Roman" w:cs="Times New Roman"/>
          <w:iCs/>
          <w:sz w:val="28"/>
          <w:szCs w:val="28"/>
        </w:rPr>
        <w:t>ами</w:t>
      </w:r>
      <w:r w:rsidR="00AF506F" w:rsidRPr="00AF506F">
        <w:rPr>
          <w:rFonts w:ascii="Times New Roman" w:eastAsia="Calibri" w:hAnsi="Times New Roman" w:cs="Times New Roman"/>
          <w:iCs/>
          <w:sz w:val="28"/>
          <w:szCs w:val="28"/>
        </w:rPr>
        <w:t xml:space="preserve"> многих значимых общественных мероприятий, средоточием важной общественной и культурной жизни, и, конечно, институт</w:t>
      </w:r>
      <w:r w:rsidR="00AF506F">
        <w:rPr>
          <w:rFonts w:ascii="Times New Roman" w:eastAsia="Calibri" w:hAnsi="Times New Roman" w:cs="Times New Roman"/>
          <w:iCs/>
          <w:sz w:val="28"/>
          <w:szCs w:val="28"/>
        </w:rPr>
        <w:t xml:space="preserve">ами </w:t>
      </w:r>
      <w:r w:rsidR="00AF506F" w:rsidRPr="00AF506F">
        <w:rPr>
          <w:rFonts w:ascii="Times New Roman" w:eastAsia="Calibri" w:hAnsi="Times New Roman" w:cs="Times New Roman"/>
          <w:iCs/>
          <w:sz w:val="28"/>
          <w:szCs w:val="28"/>
        </w:rPr>
        <w:t>продвижения книги и чтения</w:t>
      </w:r>
      <w:r w:rsidR="00AF506F" w:rsidRPr="00AF506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Продвижение книги и чтения для нас – это, прежде всего, практика, реализованная через множество проектов</w:t>
      </w:r>
      <w:r w:rsidR="00AF506F">
        <w:rPr>
          <w:rFonts w:ascii="Times New Roman" w:eastAsia="Calibri" w:hAnsi="Times New Roman" w:cs="Times New Roman"/>
          <w:sz w:val="28"/>
          <w:szCs w:val="28"/>
        </w:rPr>
        <w:t xml:space="preserve"> совместно с другими организациями, учреждениями, представителями </w:t>
      </w:r>
      <w:proofErr w:type="gramStart"/>
      <w:r w:rsidR="00AF506F">
        <w:rPr>
          <w:rFonts w:ascii="Times New Roman" w:eastAsia="Calibri" w:hAnsi="Times New Roman" w:cs="Times New Roman"/>
          <w:sz w:val="28"/>
          <w:szCs w:val="28"/>
        </w:rPr>
        <w:t>бизнес</w:t>
      </w:r>
      <w:r w:rsidR="00622E1B">
        <w:rPr>
          <w:rFonts w:ascii="Times New Roman" w:eastAsia="Calibri" w:hAnsi="Times New Roman" w:cs="Times New Roman"/>
          <w:sz w:val="28"/>
          <w:szCs w:val="28"/>
        </w:rPr>
        <w:t>-сообщества</w:t>
      </w:r>
      <w:proofErr w:type="gramEnd"/>
      <w:r w:rsidR="00AF506F" w:rsidRPr="00AF506F">
        <w:rPr>
          <w:rFonts w:ascii="Times New Roman" w:eastAsia="Calibri" w:hAnsi="Times New Roman" w:cs="Times New Roman"/>
          <w:sz w:val="28"/>
          <w:szCs w:val="28"/>
        </w:rPr>
        <w:t>. Осуществляя проектную деятельность, мы стремимся к творческой атмосфере, чтобы все мероприятия были познавательными, яркими и интересными.</w:t>
      </w:r>
    </w:p>
    <w:p w:rsidR="00AF506F" w:rsidRPr="00AF506F" w:rsidRDefault="009D04E5" w:rsidP="00AF50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44.2pt;margin-top:174.65pt;width:233.25pt;height:27pt;z-index:-251656192;mso-position-vertical:absolute" wrapcoords="-69 0 -69 21000 21600 21000 21600 0 -69 0" stroked="f">
            <v:textbox>
              <w:txbxContent>
                <w:p w:rsidR="00886B7A" w:rsidRPr="00886B7A" w:rsidRDefault="00886B7A" w:rsidP="00886B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6B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Презентация выставки в центральной библиотеке</w:t>
                  </w:r>
                </w:p>
              </w:txbxContent>
            </v:textbox>
            <w10:wrap type="tight"/>
          </v:rect>
        </w:pic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E1B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2013-2014гг. </w:t>
      </w:r>
      <w:r w:rsid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622E1B" w:rsidRP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</w:t>
      </w:r>
      <w:r w:rsid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2E1B" w:rsidRP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22E1B" w:rsidRP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22E1B" w:rsidRP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Яранская</w:t>
      </w:r>
      <w:proofErr w:type="spellEnd"/>
      <w:r w:rsidR="00622E1B" w:rsidRP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Епархия Русской Православной церкви»</w:t>
      </w:r>
      <w:r w:rsid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предпринимателями, жителями </w:t>
      </w:r>
      <w:proofErr w:type="spellStart"/>
      <w:r w:rsid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Яранского</w:t>
      </w:r>
      <w:proofErr w:type="spellEnd"/>
      <w:r w:rsidR="0062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 успешно реализован 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«Духовных книг божественный родник»,  цель которого - повышение уровня духовного просвещения 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жителей района путем организации передвижных выставок православной литературы. </w:t>
      </w:r>
    </w:p>
    <w:p w:rsidR="00AF506F" w:rsidRPr="00AF506F" w:rsidRDefault="00886B7A" w:rsidP="00AF50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43D995" wp14:editId="6DFF14CC">
            <wp:simplePos x="0" y="0"/>
            <wp:positionH relativeFrom="column">
              <wp:posOffset>2834005</wp:posOffset>
            </wp:positionH>
            <wp:positionV relativeFrom="paragraph">
              <wp:posOffset>5384800</wp:posOffset>
            </wp:positionV>
            <wp:extent cx="3152775" cy="2162175"/>
            <wp:effectExtent l="171450" t="152400" r="352425" b="352425"/>
            <wp:wrapTight wrapText="bothSides">
              <wp:wrapPolygon edited="0">
                <wp:start x="522" y="-1522"/>
                <wp:lineTo x="-1175" y="-1142"/>
                <wp:lineTo x="-1175" y="22456"/>
                <wp:lineTo x="-783" y="23408"/>
                <wp:lineTo x="653" y="24740"/>
                <wp:lineTo x="783" y="25121"/>
                <wp:lineTo x="22057" y="25121"/>
                <wp:lineTo x="22187" y="24740"/>
                <wp:lineTo x="23623" y="23408"/>
                <wp:lineTo x="24015" y="20363"/>
                <wp:lineTo x="24015" y="1903"/>
                <wp:lineTo x="22448" y="-952"/>
                <wp:lineTo x="22318" y="-1522"/>
                <wp:lineTo x="522" y="-1522"/>
              </wp:wrapPolygon>
            </wp:wrapTight>
            <wp:docPr id="13315" name="Содержимое 3" descr="посетители выставки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Содержимое 3" descr="посетители выставки"/>
                    <pic:cNvPicPr>
                      <a:picLocks noGrp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94"/>
                    <a:stretch/>
                  </pic:blipFill>
                  <pic:spPr bwMode="auto">
                    <a:xfrm>
                      <a:off x="0" y="0"/>
                      <a:ext cx="31527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формирования фонда православной литературы был проведен анализ состава и использования отдела «86. Религия»  в библиотеках района. В процентном отношении от общего фонда он составил 0,6%. За несколько последних  лет наблюдается динамика роста православного фонда. Если в 2010 году поступило всего 11 книг,  в 2011 – 90 экземпляров, то в 2012 – 715, в 2013</w:t>
      </w:r>
      <w:r w:rsidR="00E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>70, в 2014г. - 154.</w:t>
      </w:r>
      <w:r w:rsidR="00AF506F" w:rsidRPr="00AF506F">
        <w:rPr>
          <w:rFonts w:ascii="Calibri" w:eastAsia="Calibri" w:hAnsi="Calibri" w:cs="Times New Roman"/>
          <w:sz w:val="28"/>
          <w:szCs w:val="28"/>
        </w:rPr>
        <w:t xml:space="preserve"> 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поступление 2012 года  объясняется тем, что  на абонемент центральной библиотеки передан фонд православной библиотеки в количестве   600 экземпляров. Книги православной тематики были приобретены на федеральную субсидию и получены из областной библиотеки им. А.И. Герцена на основании соглашения о сотрудничестве и совместной деятельности. Свой вклад внесли и предприниматели  </w:t>
      </w:r>
      <w:proofErr w:type="spellStart"/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Яранского</w:t>
      </w:r>
      <w:proofErr w:type="spellEnd"/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r w:rsidR="00E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выделенные 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 </w:t>
      </w:r>
      <w:r w:rsidR="00E87F5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оформлена подписка </w:t>
      </w:r>
      <w:r w:rsidR="00E87F57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газеты и журналы </w:t>
      </w:r>
      <w:r w:rsidR="00E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библиотек района 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33 экземпляров. Приобретен</w:t>
      </w:r>
      <w:r w:rsidR="00E87F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книги. </w:t>
      </w:r>
      <w:proofErr w:type="spellStart"/>
      <w:r w:rsidR="00AF506F" w:rsidRPr="00AF506F">
        <w:rPr>
          <w:rFonts w:ascii="Times New Roman" w:eastAsia="Calibri" w:hAnsi="Times New Roman" w:cs="Times New Roman"/>
          <w:sz w:val="28"/>
          <w:szCs w:val="28"/>
        </w:rPr>
        <w:t>Яранская</w:t>
      </w:r>
      <w:proofErr w:type="spellEnd"/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епархия </w:t>
      </w:r>
      <w:r w:rsidR="00E87F57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>оформ</w:t>
      </w:r>
      <w:r w:rsidR="00E87F57">
        <w:rPr>
          <w:rFonts w:ascii="Times New Roman" w:eastAsia="Calibri" w:hAnsi="Times New Roman" w:cs="Times New Roman"/>
          <w:sz w:val="28"/>
          <w:szCs w:val="28"/>
        </w:rPr>
        <w:t>ляет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подписку на 3 наименования православной периодики</w:t>
      </w:r>
      <w:r w:rsidR="00E87F57">
        <w:rPr>
          <w:rFonts w:ascii="Times New Roman" w:eastAsia="Calibri" w:hAnsi="Times New Roman" w:cs="Times New Roman"/>
          <w:sz w:val="28"/>
          <w:szCs w:val="28"/>
        </w:rPr>
        <w:t>,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пополн</w:t>
      </w:r>
      <w:r w:rsidR="00E87F57">
        <w:rPr>
          <w:rFonts w:ascii="Times New Roman" w:eastAsia="Calibri" w:hAnsi="Times New Roman" w:cs="Times New Roman"/>
          <w:sz w:val="28"/>
          <w:szCs w:val="28"/>
        </w:rPr>
        <w:t>яет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F57">
        <w:rPr>
          <w:rFonts w:ascii="Times New Roman" w:eastAsia="Calibri" w:hAnsi="Times New Roman" w:cs="Times New Roman"/>
          <w:sz w:val="28"/>
          <w:szCs w:val="28"/>
        </w:rPr>
        <w:t xml:space="preserve">библиотечный 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фонд новыми книгами по православию. Таким образом, фонд православной литературы увеличился на 38% по сравнению с 2010 годом. </w:t>
      </w:r>
    </w:p>
    <w:p w:rsidR="00465EC1" w:rsidRDefault="009D04E5" w:rsidP="00AF50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21.7pt;margin-top:165.95pt;width:248.25pt;height:26.25pt;z-index:-251655168" wrapcoords="-65 0 -65 20983 21600 20983 21600 0 -65 0" stroked="f">
            <v:textbox>
              <w:txbxContent>
                <w:p w:rsidR="00886B7A" w:rsidRPr="00886B7A" w:rsidRDefault="00886B7A" w:rsidP="00886B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6B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открытии выставки в </w:t>
                  </w:r>
                  <w:proofErr w:type="spellStart"/>
                  <w:r w:rsidRPr="00886B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Никулятской</w:t>
                  </w:r>
                  <w:proofErr w:type="spellEnd"/>
                  <w:r w:rsidRPr="00886B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библиотеке</w:t>
                  </w:r>
                </w:p>
              </w:txbxContent>
            </v:textbox>
            <w10:wrap type="tight"/>
          </v:rect>
        </w:pic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качественный фонд православной литературы в достаточном количестве, центральная библиотека совместно с  библиотекарем православной библиотеки Успенского собора Н.А. Терехиной подготовила передвижные выставки книг «Русь Святая! Храни веру православную!» и «Сокровенный мир православия», которые были призваны восполнить 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недостаток информации в области православной литературы в сельских библиотеках. </w:t>
      </w:r>
    </w:p>
    <w:p w:rsidR="00AF506F" w:rsidRPr="00AF506F" w:rsidRDefault="00AF506F" w:rsidP="00AF50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06F">
        <w:rPr>
          <w:rFonts w:ascii="Times New Roman" w:eastAsia="Calibri" w:hAnsi="Times New Roman" w:cs="Times New Roman"/>
          <w:sz w:val="28"/>
          <w:szCs w:val="28"/>
        </w:rPr>
        <w:t xml:space="preserve">В период реализации проекта выставка была организована  в 9 сельских поселениях, </w:t>
      </w:r>
      <w:r w:rsidR="00465EC1">
        <w:rPr>
          <w:rFonts w:ascii="Times New Roman" w:eastAsia="Calibri" w:hAnsi="Times New Roman" w:cs="Times New Roman"/>
          <w:sz w:val="28"/>
          <w:szCs w:val="28"/>
        </w:rPr>
        <w:t xml:space="preserve">в том числе в двух </w:t>
      </w:r>
      <w:proofErr w:type="spellStart"/>
      <w:r w:rsidR="00465EC1">
        <w:rPr>
          <w:rFonts w:ascii="Times New Roman" w:eastAsia="Calibri" w:hAnsi="Times New Roman" w:cs="Times New Roman"/>
          <w:sz w:val="28"/>
          <w:szCs w:val="28"/>
        </w:rPr>
        <w:t>павленковских</w:t>
      </w:r>
      <w:proofErr w:type="spellEnd"/>
      <w:r w:rsidR="00465EC1">
        <w:rPr>
          <w:rFonts w:ascii="Times New Roman" w:eastAsia="Calibri" w:hAnsi="Times New Roman" w:cs="Times New Roman"/>
          <w:sz w:val="28"/>
          <w:szCs w:val="28"/>
        </w:rPr>
        <w:t xml:space="preserve"> библиотеках: </w:t>
      </w:r>
      <w:proofErr w:type="spellStart"/>
      <w:r w:rsidR="00465EC1">
        <w:rPr>
          <w:rFonts w:ascii="Times New Roman" w:eastAsia="Calibri" w:hAnsi="Times New Roman" w:cs="Times New Roman"/>
          <w:sz w:val="28"/>
          <w:szCs w:val="28"/>
        </w:rPr>
        <w:t>Кугушергской</w:t>
      </w:r>
      <w:proofErr w:type="spellEnd"/>
      <w:r w:rsidR="00465EC1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им. Ф.Ф. Павленкова и </w:t>
      </w:r>
      <w:proofErr w:type="spellStart"/>
      <w:r w:rsidR="00465EC1">
        <w:rPr>
          <w:rFonts w:ascii="Times New Roman" w:eastAsia="Calibri" w:hAnsi="Times New Roman" w:cs="Times New Roman"/>
          <w:sz w:val="28"/>
          <w:szCs w:val="28"/>
        </w:rPr>
        <w:t>Никулятской</w:t>
      </w:r>
      <w:proofErr w:type="spellEnd"/>
      <w:r w:rsidR="00465EC1">
        <w:rPr>
          <w:rFonts w:ascii="Times New Roman" w:eastAsia="Calibri" w:hAnsi="Times New Roman" w:cs="Times New Roman"/>
          <w:sz w:val="28"/>
          <w:szCs w:val="28"/>
        </w:rPr>
        <w:t xml:space="preserve"> СБ. </w:t>
      </w:r>
      <w:r w:rsidRPr="00AF506F">
        <w:rPr>
          <w:rFonts w:ascii="Times New Roman" w:eastAsia="Calibri" w:hAnsi="Times New Roman" w:cs="Times New Roman"/>
          <w:sz w:val="28"/>
          <w:szCs w:val="28"/>
        </w:rPr>
        <w:t>Книговыдача составила более 800 экземпляров.</w:t>
      </w:r>
      <w:r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06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Повысилась читаемость православной литературы на 1,7%.</w:t>
      </w:r>
      <w:r w:rsidRPr="00AF506F">
        <w:rPr>
          <w:rFonts w:ascii="Calibri" w:eastAsia="+mn-ea" w:hAnsi="Calibri" w:cs="Times New Roman"/>
          <w:color w:val="000000"/>
          <w:kern w:val="24"/>
          <w:sz w:val="28"/>
          <w:szCs w:val="28"/>
        </w:rPr>
        <w:t xml:space="preserve"> </w:t>
      </w:r>
      <w:r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итогов проекта «Дух</w:t>
      </w:r>
      <w:r w:rsidR="00073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овных книг божественный родник»</w:t>
      </w:r>
      <w:r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очевидным, что читатели сельских библиотек проявляют повышенный интерес к православной литературе.</w:t>
      </w:r>
      <w:r w:rsidR="000737D9">
        <w:rPr>
          <w:rFonts w:ascii="Times New Roman" w:eastAsia="Calibri" w:hAnsi="Times New Roman" w:cs="Times New Roman"/>
          <w:sz w:val="28"/>
          <w:szCs w:val="28"/>
        </w:rPr>
        <w:t xml:space="preserve"> Не случайно</w:t>
      </w:r>
      <w:r w:rsidRPr="00AF506F">
        <w:rPr>
          <w:rFonts w:ascii="Times New Roman" w:eastAsia="Calibri" w:hAnsi="Times New Roman" w:cs="Times New Roman"/>
          <w:sz w:val="28"/>
          <w:szCs w:val="28"/>
        </w:rPr>
        <w:t xml:space="preserve"> качественные и количественные результаты проекта оказались значительно выше </w:t>
      </w:r>
      <w:proofErr w:type="gramStart"/>
      <w:r w:rsidRPr="00AF506F">
        <w:rPr>
          <w:rFonts w:ascii="Times New Roman" w:eastAsia="Calibri" w:hAnsi="Times New Roman" w:cs="Times New Roman"/>
          <w:sz w:val="28"/>
          <w:szCs w:val="28"/>
        </w:rPr>
        <w:t>предполагаемых</w:t>
      </w:r>
      <w:proofErr w:type="gramEnd"/>
      <w:r w:rsidRPr="00AF506F">
        <w:rPr>
          <w:rFonts w:ascii="Times New Roman" w:eastAsia="Calibri" w:hAnsi="Times New Roman" w:cs="Times New Roman"/>
          <w:sz w:val="28"/>
          <w:szCs w:val="28"/>
        </w:rPr>
        <w:t>. Значение духовной литературы в жизни каждого человека невозможно переоценить, книга помогает в совершенствовании личности и её духовном росте.</w:t>
      </w:r>
    </w:p>
    <w:p w:rsidR="00AF506F" w:rsidRPr="00AF506F" w:rsidRDefault="00AF506F" w:rsidP="00AF506F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F">
        <w:rPr>
          <w:rFonts w:ascii="Times New Roman" w:eastAsia="Calibri" w:hAnsi="Times New Roman" w:cs="Times New Roman"/>
          <w:sz w:val="28"/>
          <w:szCs w:val="28"/>
        </w:rPr>
        <w:t>Еще один достаточно известный и успешный проект в районе и городе «Нескучный парк»</w:t>
      </w:r>
      <w:r w:rsidR="00E54C9A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совместно с торговым комплексом «Вятка-Роспечать»</w:t>
      </w:r>
      <w:r w:rsidRPr="00AF506F">
        <w:rPr>
          <w:rFonts w:ascii="Times New Roman" w:eastAsia="Calibri" w:hAnsi="Times New Roman" w:cs="Times New Roman"/>
          <w:sz w:val="28"/>
          <w:szCs w:val="28"/>
        </w:rPr>
        <w:t>. Он возник в 2014 году</w:t>
      </w:r>
      <w:r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</w:t>
      </w:r>
      <w:proofErr w:type="spellStart"/>
      <w:r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внестационарной</w:t>
      </w:r>
      <w:proofErr w:type="spellEnd"/>
      <w:r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обслуживания – летнего читального зала и с</w:t>
      </w:r>
      <w:r w:rsidR="000737D9">
        <w:rPr>
          <w:rFonts w:ascii="Times New Roman" w:eastAsia="Calibri" w:hAnsi="Times New Roman" w:cs="Times New Roman"/>
          <w:sz w:val="28"/>
          <w:szCs w:val="28"/>
          <w:lang w:eastAsia="ru-RU"/>
        </w:rPr>
        <w:t>одействия</w:t>
      </w:r>
      <w:r w:rsidRPr="00AF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повышению уровня культурного просвещения жителей города и района. С данным проектом библиотека приняла участие во Всероссийском конкурсе проектов «Культурная мозаика для малых городов и сел».</w:t>
      </w:r>
    </w:p>
    <w:p w:rsidR="00AF506F" w:rsidRPr="00AF506F" w:rsidRDefault="00E8757A" w:rsidP="00AF50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0790D1F" wp14:editId="1EF936FB">
            <wp:simplePos x="0" y="0"/>
            <wp:positionH relativeFrom="column">
              <wp:posOffset>2795905</wp:posOffset>
            </wp:positionH>
            <wp:positionV relativeFrom="paragraph">
              <wp:posOffset>126365</wp:posOffset>
            </wp:positionV>
            <wp:extent cx="3234055" cy="2426335"/>
            <wp:effectExtent l="0" t="0" r="0" b="0"/>
            <wp:wrapTight wrapText="bothSides">
              <wp:wrapPolygon edited="0">
                <wp:start x="0" y="0"/>
                <wp:lineTo x="0" y="21368"/>
                <wp:lineTo x="21502" y="21368"/>
                <wp:lineTo x="21502" y="0"/>
                <wp:lineTo x="0" y="0"/>
              </wp:wrapPolygon>
            </wp:wrapTight>
            <wp:docPr id="1" name="Рисунок 1" descr="\\PCPI-1\Users\pcpi\Pictures\Нескучный парк 2014, 2015, 2016\проект\пушкинский день\фримар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PI-1\Users\pcpi\Pictures\Нескучный парк 2014, 2015, 2016\проект\пушкинский день\фримаркет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6F" w:rsidRPr="00AF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городе Яранске  существовали  традиции летнего отдыха с книгой.  В  городском саду  80-х  годов 20 века, в летний период работал читальный зал, где с удовольствием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проводили время взрослые и дети.</w:t>
      </w:r>
      <w:r w:rsidR="00AF506F" w:rsidRPr="00AF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 показывает, что в летнее время снижается количество пользователей библиотек.  Люди предпочитают отдыхать в парках, скверах  и </w:t>
      </w:r>
      <w:r w:rsidR="00AF506F" w:rsidRPr="00AF50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т.д. Именно поэтому  мы решили в нашем городе  возродить эту традицию и открыть летний читальный зал под открытым небом, который бы </w:t>
      </w:r>
      <w:r w:rsidR="00AF506F"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 приобщению молодёжи к чтению и расширению зоны обслуживания библиотеки. Проект «Нескучный парк» предоставил возможность изменить ход традиционного чтения в стенах библиотеки:  все желающие могут полистать журналы и книги, которых нет в их личной библиотеке, пообщаться с библиотекарями, взять понравившуюся книгу или журнал домой, а,  посещая массовые мероприятия,  расширить свой кругозор, повысить  интеллектуальный уровень.</w:t>
      </w:r>
      <w:r w:rsidR="004A7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Для того</w:t>
      </w:r>
      <w:proofErr w:type="gramStart"/>
      <w:r w:rsidR="000737D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AF506F" w:rsidRPr="00AF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чтобы отдых посетителей был не только полезным, но и ин</w:t>
      </w:r>
      <w:r w:rsidR="000737D9">
        <w:rPr>
          <w:rFonts w:ascii="Times New Roman" w:eastAsia="Calibri" w:hAnsi="Times New Roman" w:cs="Times New Roman"/>
          <w:sz w:val="28"/>
          <w:szCs w:val="28"/>
          <w:lang w:eastAsia="ru-RU"/>
        </w:rPr>
        <w:t>тересным, на площадке  проходят</w:t>
      </w:r>
      <w:r w:rsidR="00AF506F" w:rsidRPr="00AF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A651A6A" wp14:editId="43B340C7">
            <wp:simplePos x="0" y="0"/>
            <wp:positionH relativeFrom="column">
              <wp:posOffset>2701290</wp:posOffset>
            </wp:positionH>
            <wp:positionV relativeFrom="paragraph">
              <wp:posOffset>2051685</wp:posOffset>
            </wp:positionV>
            <wp:extent cx="3181350" cy="2387600"/>
            <wp:effectExtent l="19050" t="19050" r="0" b="0"/>
            <wp:wrapTight wrapText="bothSides">
              <wp:wrapPolygon edited="0">
                <wp:start x="-129" y="-172"/>
                <wp:lineTo x="-129" y="21543"/>
                <wp:lineTo x="21600" y="21543"/>
                <wp:lineTo x="21600" y="-172"/>
                <wp:lineTo x="-129" y="-172"/>
              </wp:wrapPolygon>
            </wp:wrapTight>
            <wp:docPr id="225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6F" w:rsidRPr="00AF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разнообразные мероприятия: встречи с писателями, мастер-классы, игры, викторины и многое другое.  </w:t>
      </w:r>
    </w:p>
    <w:p w:rsidR="00AF506F" w:rsidRPr="00AF506F" w:rsidRDefault="00AF506F" w:rsidP="00AF50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F">
        <w:rPr>
          <w:rFonts w:ascii="Times New Roman" w:eastAsia="Calibri" w:hAnsi="Times New Roman" w:cs="Times New Roman"/>
          <w:sz w:val="28"/>
          <w:szCs w:val="28"/>
          <w:lang w:eastAsia="ru-RU"/>
        </w:rPr>
        <w:t>Вся информация, которая распространялась во время работы  летнего читального зала, была  направлена на продвижение книги и чтения, создание  привлекательного имиджа  библиотеки.</w:t>
      </w:r>
      <w:r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проекта библиотекари содействовали формированию у населения, в том числе у подрастающего поколения</w:t>
      </w:r>
      <w:r w:rsidR="00073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хорошего читательского вкуса, давали рекомендации по качественному чтению. </w:t>
      </w:r>
    </w:p>
    <w:p w:rsidR="00AF506F" w:rsidRPr="00AF506F" w:rsidRDefault="00AF506F" w:rsidP="00AF50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проекта стало выполнение поставленных задач. Увеличилось количество пользователей и посещений на 0,8%, в том числе детей и молодежи на 0,5%. Количество просветительских мероприятий возросло на 3%.</w:t>
      </w:r>
      <w:r w:rsidR="0046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перспективе работа летнего читального зала будет продолжена и в последующие годы.</w:t>
      </w:r>
    </w:p>
    <w:p w:rsidR="00292F8A" w:rsidRDefault="009D04E5" w:rsidP="00AF50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rect id="_x0000_s1028" style="position:absolute;left:0;text-align:left;margin-left:230.7pt;margin-top:319.05pt;width:247.5pt;height:38.25pt;z-index:-251651072" wrapcoords="-65 0 -65 21176 21600 21176 21600 0 -65 0" stroked="f">
            <v:textbox>
              <w:txbxContent>
                <w:p w:rsidR="00E8757A" w:rsidRPr="00E8757A" w:rsidRDefault="00E8757A" w:rsidP="00E875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Парад литературных героев по центральной улице Яранска</w:t>
                  </w:r>
                </w:p>
              </w:txbxContent>
            </v:textbox>
            <w10:wrap type="tight"/>
          </v:rect>
        </w:pict>
      </w:r>
      <w:r w:rsidR="00E8757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C51C307" wp14:editId="27B3B06C">
            <wp:simplePos x="0" y="0"/>
            <wp:positionH relativeFrom="column">
              <wp:posOffset>2929890</wp:posOffset>
            </wp:positionH>
            <wp:positionV relativeFrom="paragraph">
              <wp:posOffset>1746885</wp:posOffset>
            </wp:positionV>
            <wp:extent cx="3115945" cy="2174875"/>
            <wp:effectExtent l="0" t="0" r="0" b="0"/>
            <wp:wrapTight wrapText="bothSides">
              <wp:wrapPolygon edited="0">
                <wp:start x="0" y="0"/>
                <wp:lineTo x="0" y="21379"/>
                <wp:lineTo x="21525" y="21379"/>
                <wp:lineTo x="21525" y="0"/>
                <wp:lineTo x="0" y="0"/>
              </wp:wrapPolygon>
            </wp:wrapTight>
            <wp:docPr id="204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Не менее успешный и достойный творческий проект нашей центральной библиотеки – проведение ежегодного межрегионального фестиваля книги «Весна в Яранске». </w:t>
      </w:r>
      <w:r w:rsidR="004A7DDB">
        <w:rPr>
          <w:rFonts w:ascii="Times New Roman" w:eastAsia="Calibri" w:hAnsi="Times New Roman" w:cs="Times New Roman"/>
          <w:sz w:val="28"/>
          <w:szCs w:val="28"/>
        </w:rPr>
        <w:t>Партнерами проекта</w:t>
      </w:r>
      <w:r w:rsidR="00292F8A">
        <w:rPr>
          <w:rFonts w:ascii="Times New Roman" w:eastAsia="Calibri" w:hAnsi="Times New Roman" w:cs="Times New Roman"/>
          <w:sz w:val="28"/>
          <w:szCs w:val="28"/>
        </w:rPr>
        <w:t xml:space="preserve"> являются учреждения культуры, образования, </w:t>
      </w:r>
      <w:r w:rsidR="00292F8A" w:rsidRPr="00292F8A">
        <w:rPr>
          <w:rFonts w:ascii="Times New Roman" w:eastAsia="Calibri" w:hAnsi="Times New Roman" w:cs="Times New Roman"/>
          <w:sz w:val="28"/>
          <w:szCs w:val="28"/>
        </w:rPr>
        <w:t>региональное отделение общероссийской общественной организации «Союз писателей России» Республики Марий Эл</w:t>
      </w:r>
      <w:r w:rsidR="00292F8A">
        <w:rPr>
          <w:rFonts w:ascii="Times New Roman" w:eastAsia="Calibri" w:hAnsi="Times New Roman" w:cs="Times New Roman"/>
          <w:sz w:val="28"/>
          <w:szCs w:val="28"/>
        </w:rPr>
        <w:t>».</w:t>
      </w:r>
      <w:r w:rsidR="00292F8A" w:rsidRPr="00292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>Фестиваль проводится с 2012 года в последнее воскресенье мая и приурочен к Общероссийскому дню библиотек. Необыкновенная атмосфера царит на этом празднике книги и любителей почитать: работают различные площадки для детей и взрослых, проводятся мастер-классы, интеллектуальные игры и конкурсы, организуются встречи с писателями и поэтами.</w:t>
      </w:r>
      <w:r w:rsidR="00292F8A">
        <w:rPr>
          <w:rFonts w:ascii="Times New Roman" w:eastAsia="Calibri" w:hAnsi="Times New Roman" w:cs="Times New Roman"/>
          <w:sz w:val="28"/>
          <w:szCs w:val="28"/>
        </w:rPr>
        <w:t xml:space="preserve"> Гости и участники фестиваля всегда ждут встречи с библиотекарями из Никольской и </w:t>
      </w:r>
      <w:proofErr w:type="spellStart"/>
      <w:r w:rsidR="00292F8A">
        <w:rPr>
          <w:rFonts w:ascii="Times New Roman" w:eastAsia="Calibri" w:hAnsi="Times New Roman" w:cs="Times New Roman"/>
          <w:sz w:val="28"/>
          <w:szCs w:val="28"/>
        </w:rPr>
        <w:t>Никулятской</w:t>
      </w:r>
      <w:proofErr w:type="spellEnd"/>
      <w:r w:rsidR="00292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F8A">
        <w:rPr>
          <w:rFonts w:ascii="Times New Roman" w:eastAsia="Calibri" w:hAnsi="Times New Roman" w:cs="Times New Roman"/>
          <w:sz w:val="28"/>
          <w:szCs w:val="28"/>
        </w:rPr>
        <w:t>павленковских</w:t>
      </w:r>
      <w:proofErr w:type="spellEnd"/>
      <w:r w:rsidR="00292F8A">
        <w:rPr>
          <w:rFonts w:ascii="Times New Roman" w:eastAsia="Calibri" w:hAnsi="Times New Roman" w:cs="Times New Roman"/>
          <w:sz w:val="28"/>
          <w:szCs w:val="28"/>
        </w:rPr>
        <w:t xml:space="preserve"> библиотек, которые ежегодно удивляют всех различными сюрпризами, колоритными литературными, сказочными персонажами.  </w:t>
      </w:r>
    </w:p>
    <w:p w:rsidR="00AF506F" w:rsidRPr="00AF506F" w:rsidRDefault="008263AC" w:rsidP="00AF50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9DBC26C" wp14:editId="6EBE77AF">
            <wp:simplePos x="0" y="0"/>
            <wp:positionH relativeFrom="column">
              <wp:posOffset>18415</wp:posOffset>
            </wp:positionH>
            <wp:positionV relativeFrom="paragraph">
              <wp:posOffset>863600</wp:posOffset>
            </wp:positionV>
            <wp:extent cx="3152775" cy="2364740"/>
            <wp:effectExtent l="19050" t="19050" r="9525" b="0"/>
            <wp:wrapTight wrapText="bothSides">
              <wp:wrapPolygon edited="0">
                <wp:start x="-131" y="-174"/>
                <wp:lineTo x="-131" y="21577"/>
                <wp:lineTo x="21665" y="21577"/>
                <wp:lineTo x="21665" y="-174"/>
                <wp:lineTo x="-131" y="-174"/>
              </wp:wrapPolygon>
            </wp:wrapTight>
            <wp:docPr id="215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Этот проект – уникальный, поскольку он представляет </w:t>
      </w:r>
      <w:proofErr w:type="spellStart"/>
      <w:r w:rsidR="000737D9">
        <w:rPr>
          <w:rFonts w:ascii="Times New Roman" w:eastAsia="Calibri" w:hAnsi="Times New Roman" w:cs="Times New Roman"/>
          <w:sz w:val="28"/>
          <w:szCs w:val="28"/>
        </w:rPr>
        <w:t>яраничам</w:t>
      </w:r>
      <w:proofErr w:type="spellEnd"/>
      <w:r w:rsidR="00073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>во</w:t>
      </w:r>
      <w:r w:rsidR="000737D9">
        <w:rPr>
          <w:rFonts w:ascii="Times New Roman" w:eastAsia="Calibri" w:hAnsi="Times New Roman" w:cs="Times New Roman"/>
          <w:sz w:val="28"/>
          <w:szCs w:val="28"/>
        </w:rPr>
        <w:t xml:space="preserve">зможность познакомиться  с качественной литературой, 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краеведческими изданиями </w:t>
      </w:r>
      <w:proofErr w:type="spellStart"/>
      <w:r w:rsidR="00AF506F" w:rsidRPr="00AF506F">
        <w:rPr>
          <w:rFonts w:ascii="Times New Roman" w:eastAsia="Calibri" w:hAnsi="Times New Roman" w:cs="Times New Roman"/>
          <w:sz w:val="28"/>
          <w:szCs w:val="28"/>
        </w:rPr>
        <w:t>Яранского</w:t>
      </w:r>
      <w:proofErr w:type="spellEnd"/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района за текущий год, а также раскрывает ресурсы и возможности библиотеки, а это, безусловно, всегда интересно читателям. Информация о фестивале книги размещается на сайтах библиотеки и муниципального образования, в социальных сетях. Поэтому опытом проведения данного 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мероприятия заинтересовались библиотекари из других регионов России. </w:t>
      </w:r>
    </w:p>
    <w:p w:rsidR="000571C9" w:rsidRPr="000571C9" w:rsidRDefault="000571C9" w:rsidP="009C22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проекта «Надо читать – времени нет» является прод</w:t>
      </w:r>
      <w:r w:rsidRPr="000571C9">
        <w:rPr>
          <w:rFonts w:ascii="Times New Roman" w:eastAsia="Calibri" w:hAnsi="Times New Roman" w:cs="Times New Roman"/>
          <w:sz w:val="28"/>
          <w:szCs w:val="28"/>
        </w:rPr>
        <w:t>вижение чтения среди подростков и юношества.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сотрудничестве с образовательными учреждениями: с учителями русского языка и литературы и старшеклассниками в течение 2016-2017гг. </w:t>
      </w:r>
      <w:r w:rsidR="00DC0DB8">
        <w:rPr>
          <w:rFonts w:ascii="Times New Roman" w:eastAsia="Calibri" w:hAnsi="Times New Roman" w:cs="Times New Roman"/>
          <w:sz w:val="28"/>
          <w:szCs w:val="28"/>
        </w:rPr>
        <w:t>был проведен цикл мероприятий «Что читает молодежь?» по популяризации произведений современной отечественной литературы, приобщению подростков к качественному,</w:t>
      </w:r>
      <w:r w:rsidR="00DC0DB8" w:rsidRPr="00DC0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DB8" w:rsidRPr="000571C9">
        <w:rPr>
          <w:rFonts w:ascii="Times New Roman" w:eastAsia="Calibri" w:hAnsi="Times New Roman" w:cs="Times New Roman"/>
          <w:sz w:val="28"/>
          <w:szCs w:val="28"/>
        </w:rPr>
        <w:t>осмысленному чтению  через дискуссионные библиотечные формы работы.</w:t>
      </w:r>
    </w:p>
    <w:p w:rsidR="009C22FC" w:rsidRDefault="00DC0DB8" w:rsidP="009C22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Проведены читательские конференции, </w:t>
      </w:r>
      <w:r w:rsidR="009C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диспуты,  обсуждения по   книгам  </w:t>
      </w:r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DC0DB8">
        <w:rPr>
          <w:rFonts w:ascii="Times New Roman" w:eastAsia="Calibri" w:hAnsi="Times New Roman" w:cs="Times New Roman"/>
          <w:sz w:val="28"/>
          <w:szCs w:val="28"/>
        </w:rPr>
        <w:t>Лиханов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C0DB8">
        <w:rPr>
          <w:rFonts w:ascii="Times New Roman" w:eastAsia="Calibri" w:hAnsi="Times New Roman" w:cs="Times New Roman"/>
          <w:sz w:val="28"/>
          <w:szCs w:val="28"/>
        </w:rPr>
        <w:t>Фулюган</w:t>
      </w:r>
      <w:proofErr w:type="spellEnd"/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 с большой дороги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DB8">
        <w:rPr>
          <w:rFonts w:ascii="Times New Roman" w:eastAsia="Calibri" w:hAnsi="Times New Roman" w:cs="Times New Roman"/>
          <w:sz w:val="28"/>
          <w:szCs w:val="28"/>
        </w:rPr>
        <w:t>Н. Коняев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 «Петр»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0DB8">
        <w:rPr>
          <w:rFonts w:ascii="Times New Roman" w:eastAsia="Calibri" w:hAnsi="Times New Roman" w:cs="Times New Roman"/>
          <w:sz w:val="28"/>
          <w:szCs w:val="28"/>
        </w:rPr>
        <w:t>С. Козлов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 «Обыкновенная история»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0DB8">
        <w:rPr>
          <w:rFonts w:ascii="Times New Roman" w:eastAsia="Calibri" w:hAnsi="Times New Roman" w:cs="Times New Roman"/>
          <w:sz w:val="28"/>
          <w:szCs w:val="28"/>
        </w:rPr>
        <w:t>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DB8">
        <w:rPr>
          <w:rFonts w:ascii="Times New Roman" w:eastAsia="Calibri" w:hAnsi="Times New Roman" w:cs="Times New Roman"/>
          <w:sz w:val="28"/>
          <w:szCs w:val="28"/>
        </w:rPr>
        <w:t>Улицк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 «Дочь Бухары»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DC0DB8">
        <w:rPr>
          <w:rFonts w:ascii="Times New Roman" w:eastAsia="Calibri" w:hAnsi="Times New Roman" w:cs="Times New Roman"/>
          <w:sz w:val="28"/>
          <w:szCs w:val="28"/>
        </w:rPr>
        <w:t>Ронин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 «День Победы»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C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Pr="00DC0DB8">
        <w:rPr>
          <w:rFonts w:ascii="Times New Roman" w:eastAsia="Calibri" w:hAnsi="Times New Roman" w:cs="Times New Roman"/>
          <w:sz w:val="28"/>
          <w:szCs w:val="28"/>
        </w:rPr>
        <w:t>Рогалев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  «Зеркальный лабиринт»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DC0DB8">
        <w:rPr>
          <w:rFonts w:ascii="Times New Roman" w:eastAsia="Calibri" w:hAnsi="Times New Roman" w:cs="Times New Roman"/>
          <w:sz w:val="28"/>
          <w:szCs w:val="28"/>
        </w:rPr>
        <w:t>Габов</w:t>
      </w:r>
      <w:r w:rsidR="009C22FC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DC0D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C22FC">
        <w:rPr>
          <w:rFonts w:ascii="Times New Roman" w:eastAsia="Calibri" w:hAnsi="Times New Roman" w:cs="Times New Roman"/>
          <w:sz w:val="28"/>
          <w:szCs w:val="28"/>
        </w:rPr>
        <w:t>«</w:t>
      </w:r>
      <w:r w:rsidRPr="00DC0DB8">
        <w:rPr>
          <w:rFonts w:ascii="Times New Roman" w:eastAsia="Calibri" w:hAnsi="Times New Roman" w:cs="Times New Roman"/>
          <w:sz w:val="28"/>
          <w:szCs w:val="28"/>
        </w:rPr>
        <w:t>Двойка по поведению»</w:t>
      </w:r>
      <w:r w:rsidR="009C22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0DB8">
        <w:rPr>
          <w:rFonts w:ascii="Times New Roman" w:eastAsia="Calibri" w:hAnsi="Times New Roman" w:cs="Times New Roman"/>
          <w:sz w:val="28"/>
          <w:szCs w:val="28"/>
        </w:rPr>
        <w:t>А.</w:t>
      </w:r>
      <w:r w:rsidR="009C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DB8">
        <w:rPr>
          <w:rFonts w:ascii="Times New Roman" w:eastAsia="Calibri" w:hAnsi="Times New Roman" w:cs="Times New Roman"/>
          <w:sz w:val="28"/>
          <w:szCs w:val="28"/>
        </w:rPr>
        <w:t>Мосиенко «Последыш»</w:t>
      </w:r>
      <w:r w:rsidR="009C22F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C22FC">
        <w:rPr>
          <w:rFonts w:ascii="Times New Roman" w:eastAsia="Calibri" w:hAnsi="Times New Roman" w:cs="Times New Roman"/>
          <w:sz w:val="28"/>
          <w:szCs w:val="28"/>
        </w:rPr>
        <w:t xml:space="preserve"> В помощь выпускникам были изданы буклеты  с публикациями в периодических изданиях для подготовки к сочинениям, в том числе к экзаменам. В настоящее время ведется мониторинг первого года реализации проекта на основе статистических отчетов библиотеки и опроса учителей и школьников.</w:t>
      </w:r>
    </w:p>
    <w:p w:rsidR="00AF506F" w:rsidRPr="00AF506F" w:rsidRDefault="00BC6835" w:rsidP="00AF50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представленные проекты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примеры социального партнерства библиотек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>не новые, они за годы своего существования стали уже традиционными.</w:t>
      </w:r>
      <w:r w:rsidR="000737D9">
        <w:rPr>
          <w:rFonts w:ascii="Times New Roman" w:eastAsia="Calibri" w:hAnsi="Times New Roman" w:cs="Times New Roman"/>
          <w:sz w:val="28"/>
          <w:szCs w:val="28"/>
        </w:rPr>
        <w:t xml:space="preserve"> Однако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мы не стоим на месте, развиваемся, поэтому будем работать над другими не менее интересными проектами.</w:t>
      </w:r>
    </w:p>
    <w:p w:rsidR="00AF506F" w:rsidRPr="00AF506F" w:rsidRDefault="00BC6835" w:rsidP="00AF50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Социальное партнерство в п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>родвижени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>проектов и программ – это способ заяви</w:t>
      </w:r>
      <w:r w:rsidR="000737D9">
        <w:rPr>
          <w:rFonts w:ascii="Times New Roman" w:eastAsia="Calibri" w:hAnsi="Times New Roman" w:cs="Times New Roman"/>
          <w:sz w:val="28"/>
          <w:szCs w:val="28"/>
        </w:rPr>
        <w:t>ть о себе, подчеркнуть рол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ь библиотеки, повысить ее престиж. </w:t>
      </w:r>
      <w:r w:rsidR="006C7879">
        <w:rPr>
          <w:rFonts w:ascii="Times New Roman" w:eastAsia="Calibri" w:hAnsi="Times New Roman" w:cs="Times New Roman"/>
          <w:sz w:val="28"/>
          <w:szCs w:val="28"/>
        </w:rPr>
        <w:t>П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роектная 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библиотек МБУК «</w:t>
      </w:r>
      <w:proofErr w:type="spellStart"/>
      <w:r w:rsidR="00AF506F" w:rsidRPr="00AF506F">
        <w:rPr>
          <w:rFonts w:ascii="Times New Roman" w:eastAsia="Calibri" w:hAnsi="Times New Roman" w:cs="Times New Roman"/>
          <w:sz w:val="28"/>
          <w:szCs w:val="28"/>
        </w:rPr>
        <w:t>Яранск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центральная 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>районн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библиотек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им. Г.Ф. Боровикова</w:t>
      </w:r>
      <w:r w:rsidR="005A3626">
        <w:rPr>
          <w:rFonts w:ascii="Times New Roman" w:eastAsia="Calibri" w:hAnsi="Times New Roman" w:cs="Times New Roman"/>
          <w:sz w:val="28"/>
          <w:szCs w:val="28"/>
        </w:rPr>
        <w:t>»</w:t>
      </w:r>
      <w:r w:rsidR="00AF506F" w:rsidRPr="00AF506F">
        <w:rPr>
          <w:rFonts w:ascii="Times New Roman" w:eastAsia="Calibri" w:hAnsi="Times New Roman" w:cs="Times New Roman"/>
          <w:sz w:val="28"/>
          <w:szCs w:val="28"/>
        </w:rPr>
        <w:t xml:space="preserve"> способствует внедрению инновационных форм работы и дает возможность сделать библиотеку социально-значимым культурным учреждением.</w:t>
      </w:r>
      <w:r w:rsidR="00AF506F" w:rsidRPr="00AF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506F" w:rsidRPr="009A1E11" w:rsidRDefault="00AF506F" w:rsidP="009A1E11">
      <w:pPr>
        <w:jc w:val="both"/>
        <w:rPr>
          <w:rFonts w:cs="Times"/>
          <w:color w:val="4C4C4C"/>
          <w:sz w:val="21"/>
          <w:szCs w:val="21"/>
          <w:shd w:val="clear" w:color="auto" w:fill="FFFFFF"/>
        </w:rPr>
      </w:pPr>
    </w:p>
    <w:sectPr w:rsidR="00AF506F" w:rsidRPr="009A1E11" w:rsidSect="0055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214"/>
    <w:rsid w:val="00026214"/>
    <w:rsid w:val="000571C9"/>
    <w:rsid w:val="000737D9"/>
    <w:rsid w:val="001B7A73"/>
    <w:rsid w:val="001F0B2B"/>
    <w:rsid w:val="00292F8A"/>
    <w:rsid w:val="003E4B82"/>
    <w:rsid w:val="00465EC1"/>
    <w:rsid w:val="004A7DDB"/>
    <w:rsid w:val="004D4D7D"/>
    <w:rsid w:val="00557CAB"/>
    <w:rsid w:val="005A3626"/>
    <w:rsid w:val="005E20DD"/>
    <w:rsid w:val="00622E1B"/>
    <w:rsid w:val="0062319A"/>
    <w:rsid w:val="006A2755"/>
    <w:rsid w:val="006B2BCD"/>
    <w:rsid w:val="006C7879"/>
    <w:rsid w:val="006E4A42"/>
    <w:rsid w:val="008263AC"/>
    <w:rsid w:val="00886B7A"/>
    <w:rsid w:val="009A1E11"/>
    <w:rsid w:val="009C22FC"/>
    <w:rsid w:val="009D04E5"/>
    <w:rsid w:val="00AF506F"/>
    <w:rsid w:val="00BC6835"/>
    <w:rsid w:val="00DC0DB8"/>
    <w:rsid w:val="00DC7BFC"/>
    <w:rsid w:val="00E54C9A"/>
    <w:rsid w:val="00E8757A"/>
    <w:rsid w:val="00E87F57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214"/>
  </w:style>
  <w:style w:type="paragraph" w:styleId="a3">
    <w:name w:val="Balloon Text"/>
    <w:basedOn w:val="a"/>
    <w:link w:val="a4"/>
    <w:uiPriority w:val="99"/>
    <w:semiHidden/>
    <w:unhideWhenUsed/>
    <w:rsid w:val="0088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8DA1-8611-45B1-9F99-F9DF4B33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Крылатых Анна Михайловна</cp:lastModifiedBy>
  <cp:revision>13</cp:revision>
  <dcterms:created xsi:type="dcterms:W3CDTF">2017-06-15T11:48:00Z</dcterms:created>
  <dcterms:modified xsi:type="dcterms:W3CDTF">2017-09-21T11:48:00Z</dcterms:modified>
</cp:coreProperties>
</file>